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7EA" w:rsidRPr="008F2F54" w:rsidRDefault="00A55B24" w:rsidP="00744D27">
      <w:pPr>
        <w:jc w:val="center"/>
        <w:rPr>
          <w:lang w:val="uk-UA"/>
        </w:rPr>
      </w:pPr>
      <w:r w:rsidRPr="008F2F54">
        <w:rPr>
          <w:noProof/>
        </w:rPr>
        <w:drawing>
          <wp:inline distT="0" distB="0" distL="0" distR="0">
            <wp:extent cx="4572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EB67EA" w:rsidRPr="008F2F54" w:rsidRDefault="00EB67EA" w:rsidP="00744D27">
      <w:pPr>
        <w:keepNext/>
        <w:ind w:left="-142"/>
        <w:jc w:val="center"/>
        <w:rPr>
          <w:sz w:val="28"/>
          <w:szCs w:val="29"/>
          <w:lang w:val="uk-UA"/>
        </w:rPr>
      </w:pPr>
    </w:p>
    <w:p w:rsidR="00EB67EA" w:rsidRPr="008F2F54" w:rsidRDefault="00EB67EA" w:rsidP="00D72B8F">
      <w:pPr>
        <w:keepNext/>
        <w:jc w:val="center"/>
        <w:rPr>
          <w:sz w:val="32"/>
          <w:szCs w:val="32"/>
          <w:lang w:val="uk-UA"/>
        </w:rPr>
      </w:pPr>
      <w:r w:rsidRPr="008F2F54">
        <w:rPr>
          <w:sz w:val="32"/>
          <w:szCs w:val="32"/>
          <w:lang w:val="uk-UA"/>
        </w:rPr>
        <w:t>ДНІПРОПЕТРОВСЬКА ОБЛАСНА ДЕРЖАВНА АДМІНІСТРАЦІЯ</w:t>
      </w:r>
    </w:p>
    <w:p w:rsidR="00EB67EA" w:rsidRPr="008F2F54" w:rsidRDefault="00EB67EA" w:rsidP="00D72B8F">
      <w:pPr>
        <w:keepNext/>
        <w:jc w:val="center"/>
        <w:rPr>
          <w:b/>
          <w:sz w:val="28"/>
          <w:szCs w:val="28"/>
          <w:lang w:val="uk-UA"/>
        </w:rPr>
      </w:pPr>
    </w:p>
    <w:p w:rsidR="00EB67EA" w:rsidRPr="008F2F54" w:rsidRDefault="00EB67EA" w:rsidP="00D72B8F">
      <w:pPr>
        <w:keepNext/>
        <w:jc w:val="center"/>
        <w:rPr>
          <w:sz w:val="32"/>
          <w:szCs w:val="32"/>
          <w:lang w:val="uk-UA"/>
        </w:rPr>
      </w:pPr>
      <w:r w:rsidRPr="008F2F54">
        <w:rPr>
          <w:sz w:val="32"/>
          <w:szCs w:val="32"/>
          <w:lang w:val="uk-UA"/>
        </w:rPr>
        <w:t>ДЕПАРТАМЕНТ ОХОРОНИ ЗДОРОВ’Я</w:t>
      </w:r>
    </w:p>
    <w:p w:rsidR="00EB67EA" w:rsidRPr="008F2F54" w:rsidRDefault="00EB67EA" w:rsidP="00744D27">
      <w:pPr>
        <w:keepNext/>
        <w:jc w:val="center"/>
        <w:rPr>
          <w:b/>
          <w:sz w:val="50"/>
          <w:szCs w:val="50"/>
          <w:lang w:val="uk-UA" w:eastAsia="en-US"/>
        </w:rPr>
      </w:pPr>
    </w:p>
    <w:p w:rsidR="00EB67EA" w:rsidRPr="008F2F54" w:rsidRDefault="00EB67EA" w:rsidP="00744D27">
      <w:pPr>
        <w:keepNext/>
        <w:jc w:val="center"/>
        <w:rPr>
          <w:b/>
          <w:spacing w:val="120"/>
          <w:sz w:val="40"/>
          <w:szCs w:val="40"/>
          <w:lang w:val="uk-UA"/>
        </w:rPr>
      </w:pPr>
      <w:r w:rsidRPr="008F2F54">
        <w:rPr>
          <w:b/>
          <w:spacing w:val="120"/>
          <w:sz w:val="40"/>
          <w:szCs w:val="40"/>
          <w:lang w:val="uk-UA"/>
        </w:rPr>
        <w:t>НАКАЗ</w:t>
      </w:r>
    </w:p>
    <w:p w:rsidR="00EB67EA" w:rsidRPr="008F2F54" w:rsidRDefault="00EB67EA" w:rsidP="00744D27">
      <w:pPr>
        <w:rPr>
          <w:sz w:val="28"/>
          <w:szCs w:val="28"/>
          <w:lang w:val="uk-UA"/>
        </w:rPr>
      </w:pPr>
    </w:p>
    <w:tbl>
      <w:tblPr>
        <w:tblW w:w="0" w:type="auto"/>
        <w:tblLook w:val="01E0" w:firstRow="1" w:lastRow="1" w:firstColumn="1" w:lastColumn="1" w:noHBand="0" w:noVBand="0"/>
      </w:tblPr>
      <w:tblGrid>
        <w:gridCol w:w="3249"/>
        <w:gridCol w:w="3182"/>
        <w:gridCol w:w="3207"/>
      </w:tblGrid>
      <w:tr w:rsidR="00EB67EA" w:rsidRPr="008F2F54" w:rsidTr="002358DF">
        <w:trPr>
          <w:trHeight w:val="349"/>
        </w:trPr>
        <w:tc>
          <w:tcPr>
            <w:tcW w:w="3249" w:type="dxa"/>
          </w:tcPr>
          <w:p w:rsidR="00EB67EA" w:rsidRPr="008F2F54" w:rsidRDefault="00A45FE0" w:rsidP="008050AC">
            <w:pPr>
              <w:rPr>
                <w:lang w:val="uk-UA" w:eastAsia="en-US"/>
              </w:rPr>
            </w:pPr>
            <w:permStart w:id="1219760100" w:edGrp="everyone"/>
            <w:r>
              <w:rPr>
                <w:lang w:val="uk-UA" w:eastAsia="en-US"/>
              </w:rPr>
              <w:t>12.12.2019</w:t>
            </w:r>
          </w:p>
        </w:tc>
        <w:tc>
          <w:tcPr>
            <w:tcW w:w="3182" w:type="dxa"/>
          </w:tcPr>
          <w:p w:rsidR="00EB67EA" w:rsidRPr="008F2F54" w:rsidRDefault="00EB67EA" w:rsidP="00E427E5">
            <w:pPr>
              <w:jc w:val="center"/>
              <w:rPr>
                <w:sz w:val="26"/>
                <w:szCs w:val="26"/>
                <w:lang w:val="uk-UA" w:eastAsia="en-US"/>
              </w:rPr>
            </w:pPr>
            <w:r w:rsidRPr="008F2F54">
              <w:rPr>
                <w:sz w:val="26"/>
                <w:szCs w:val="26"/>
                <w:lang w:val="uk-UA"/>
              </w:rPr>
              <w:t>м. Дніпро</w:t>
            </w:r>
          </w:p>
        </w:tc>
        <w:tc>
          <w:tcPr>
            <w:tcW w:w="3207" w:type="dxa"/>
          </w:tcPr>
          <w:p w:rsidR="00EB67EA" w:rsidRPr="008050AC" w:rsidRDefault="00A45FE0" w:rsidP="008050AC">
            <w:pPr>
              <w:rPr>
                <w:lang w:val="uk-UA" w:eastAsia="en-US"/>
              </w:rPr>
            </w:pPr>
            <w:r>
              <w:rPr>
                <w:lang w:val="uk-UA" w:eastAsia="en-US"/>
              </w:rPr>
              <w:t xml:space="preserve">             </w:t>
            </w:r>
            <w:bookmarkStart w:id="0" w:name="_GoBack"/>
            <w:bookmarkEnd w:id="0"/>
            <w:r w:rsidR="008050AC">
              <w:rPr>
                <w:lang w:val="uk-UA" w:eastAsia="en-US"/>
              </w:rPr>
              <w:t>№</w:t>
            </w:r>
            <w:r w:rsidR="00A0161A">
              <w:rPr>
                <w:lang w:val="uk-UA" w:eastAsia="en-US"/>
              </w:rPr>
              <w:t xml:space="preserve"> </w:t>
            </w:r>
            <w:r>
              <w:rPr>
                <w:lang w:val="uk-UA" w:eastAsia="en-US"/>
              </w:rPr>
              <w:t>1768/0/197-19</w:t>
            </w:r>
          </w:p>
        </w:tc>
      </w:tr>
    </w:tbl>
    <w:p w:rsidR="001F3D2D" w:rsidRPr="008F2F54" w:rsidRDefault="001F3D2D" w:rsidP="00072F65">
      <w:pPr>
        <w:jc w:val="center"/>
        <w:rPr>
          <w:sz w:val="28"/>
          <w:szCs w:val="28"/>
          <w:lang w:val="uk-UA"/>
        </w:rPr>
      </w:pPr>
    </w:p>
    <w:p w:rsidR="00741F1F" w:rsidRPr="00741F1F" w:rsidRDefault="00741F1F" w:rsidP="00741F1F">
      <w:pPr>
        <w:rPr>
          <w:rFonts w:eastAsia="Times New Roman"/>
          <w:bCs/>
          <w:sz w:val="28"/>
          <w:szCs w:val="28"/>
          <w:lang w:val="uk-UA"/>
        </w:rPr>
      </w:pPr>
      <w:r w:rsidRPr="00741F1F">
        <w:rPr>
          <w:rFonts w:eastAsia="Times New Roman"/>
          <w:bCs/>
          <w:sz w:val="28"/>
          <w:szCs w:val="28"/>
          <w:lang w:val="uk-UA"/>
        </w:rPr>
        <w:t xml:space="preserve">Про розподіл </w:t>
      </w:r>
      <w:r w:rsidR="008D5E8D">
        <w:rPr>
          <w:rFonts w:eastAsia="Times New Roman"/>
          <w:bCs/>
          <w:sz w:val="28"/>
          <w:szCs w:val="28"/>
          <w:lang w:val="uk-UA"/>
        </w:rPr>
        <w:t>витратних матеріалів</w:t>
      </w:r>
    </w:p>
    <w:p w:rsidR="008D5E8D" w:rsidRDefault="008D5E8D" w:rsidP="00741F1F">
      <w:pPr>
        <w:rPr>
          <w:rFonts w:eastAsia="Times New Roman"/>
          <w:bCs/>
          <w:sz w:val="28"/>
          <w:szCs w:val="28"/>
          <w:lang w:val="uk-UA"/>
        </w:rPr>
      </w:pPr>
      <w:r>
        <w:rPr>
          <w:rFonts w:eastAsia="Times New Roman"/>
          <w:bCs/>
          <w:sz w:val="28"/>
          <w:szCs w:val="28"/>
          <w:lang w:val="uk-UA"/>
        </w:rPr>
        <w:t xml:space="preserve"> </w:t>
      </w:r>
      <w:r w:rsidRPr="008D5E8D">
        <w:rPr>
          <w:rFonts w:eastAsia="Times New Roman"/>
          <w:bCs/>
          <w:sz w:val="28"/>
          <w:szCs w:val="28"/>
          <w:lang w:val="uk-UA"/>
        </w:rPr>
        <w:t xml:space="preserve">(реактивів для визначення концентрації </w:t>
      </w:r>
    </w:p>
    <w:p w:rsidR="008D5E8D" w:rsidRDefault="008D5E8D" w:rsidP="00741F1F">
      <w:pPr>
        <w:rPr>
          <w:rFonts w:eastAsia="Times New Roman"/>
          <w:bCs/>
          <w:sz w:val="28"/>
          <w:szCs w:val="28"/>
          <w:lang w:val="uk-UA"/>
        </w:rPr>
      </w:pPr>
      <w:r w:rsidRPr="008D5E8D">
        <w:rPr>
          <w:rFonts w:eastAsia="Times New Roman"/>
          <w:bCs/>
          <w:sz w:val="28"/>
          <w:szCs w:val="28"/>
          <w:lang w:val="uk-UA"/>
        </w:rPr>
        <w:t xml:space="preserve">імуносупресивних засобів в крові </w:t>
      </w:r>
    </w:p>
    <w:p w:rsidR="008D5E8D" w:rsidRDefault="008D5E8D" w:rsidP="00741F1F">
      <w:pPr>
        <w:rPr>
          <w:rFonts w:eastAsia="Times New Roman"/>
          <w:sz w:val="28"/>
          <w:szCs w:val="28"/>
          <w:lang w:val="uk-UA"/>
        </w:rPr>
      </w:pPr>
      <w:r w:rsidRPr="008D5E8D">
        <w:rPr>
          <w:rFonts w:eastAsia="Times New Roman"/>
          <w:bCs/>
          <w:sz w:val="28"/>
          <w:szCs w:val="28"/>
          <w:lang w:val="uk-UA"/>
        </w:rPr>
        <w:t>пацієнтів після трансплантації органів)</w:t>
      </w:r>
      <w:r w:rsidR="00741F1F" w:rsidRPr="00741F1F">
        <w:rPr>
          <w:rFonts w:eastAsia="Times New Roman"/>
          <w:sz w:val="28"/>
          <w:szCs w:val="28"/>
          <w:lang w:val="uk-UA"/>
        </w:rPr>
        <w:t xml:space="preserve">, </w:t>
      </w:r>
    </w:p>
    <w:p w:rsidR="00741F1F" w:rsidRPr="00741F1F" w:rsidRDefault="00741F1F" w:rsidP="00741F1F">
      <w:pPr>
        <w:rPr>
          <w:rFonts w:eastAsia="Times New Roman"/>
          <w:sz w:val="28"/>
          <w:szCs w:val="28"/>
          <w:lang w:val="uk-UA"/>
        </w:rPr>
      </w:pPr>
      <w:r w:rsidRPr="00741F1F">
        <w:rPr>
          <w:rFonts w:eastAsia="Times New Roman"/>
          <w:sz w:val="28"/>
          <w:szCs w:val="28"/>
          <w:lang w:val="uk-UA"/>
        </w:rPr>
        <w:t>які були закуплені за обласною програмою</w:t>
      </w:r>
    </w:p>
    <w:p w:rsidR="00741F1F" w:rsidRPr="00741F1F" w:rsidRDefault="00741F1F" w:rsidP="00741F1F">
      <w:pPr>
        <w:rPr>
          <w:rFonts w:eastAsia="Times New Roman"/>
          <w:sz w:val="28"/>
          <w:szCs w:val="28"/>
          <w:lang w:val="uk-UA"/>
        </w:rPr>
      </w:pPr>
      <w:r w:rsidRPr="00741F1F">
        <w:rPr>
          <w:rFonts w:eastAsia="Times New Roman"/>
          <w:sz w:val="28"/>
          <w:szCs w:val="28"/>
          <w:lang w:val="uk-UA"/>
        </w:rPr>
        <w:t xml:space="preserve">«Здоров'я населення Дніпропетровщини </w:t>
      </w:r>
    </w:p>
    <w:p w:rsidR="00741F1F" w:rsidRPr="00741F1F" w:rsidRDefault="00741F1F" w:rsidP="00741F1F">
      <w:pPr>
        <w:rPr>
          <w:rFonts w:eastAsia="Times New Roman"/>
          <w:sz w:val="28"/>
          <w:szCs w:val="28"/>
          <w:lang w:val="uk-UA"/>
        </w:rPr>
      </w:pPr>
      <w:r w:rsidRPr="00741F1F">
        <w:rPr>
          <w:rFonts w:eastAsia="Times New Roman"/>
          <w:sz w:val="28"/>
          <w:szCs w:val="28"/>
          <w:lang w:val="uk-UA"/>
        </w:rPr>
        <w:t>на 2015 – 2019 роки» на 201</w:t>
      </w:r>
      <w:r>
        <w:rPr>
          <w:rFonts w:eastAsia="Times New Roman"/>
          <w:sz w:val="28"/>
          <w:szCs w:val="28"/>
          <w:lang w:val="uk-UA"/>
        </w:rPr>
        <w:t>9</w:t>
      </w:r>
      <w:r w:rsidRPr="00741F1F">
        <w:rPr>
          <w:rFonts w:eastAsia="Times New Roman"/>
          <w:sz w:val="28"/>
          <w:szCs w:val="28"/>
          <w:lang w:val="uk-UA"/>
        </w:rPr>
        <w:t xml:space="preserve"> рік</w:t>
      </w:r>
    </w:p>
    <w:p w:rsidR="00741F1F" w:rsidRPr="00741F1F" w:rsidRDefault="00741F1F" w:rsidP="00741F1F">
      <w:pPr>
        <w:rPr>
          <w:rFonts w:eastAsia="Times New Roman"/>
          <w:sz w:val="28"/>
          <w:szCs w:val="28"/>
          <w:lang w:val="uk-UA"/>
        </w:rPr>
      </w:pPr>
    </w:p>
    <w:p w:rsidR="00741F1F" w:rsidRPr="00741F1F" w:rsidRDefault="00741F1F" w:rsidP="00741F1F">
      <w:pPr>
        <w:ind w:firstLine="426"/>
        <w:jc w:val="both"/>
        <w:rPr>
          <w:rFonts w:eastAsia="Times New Roman"/>
          <w:sz w:val="28"/>
          <w:szCs w:val="28"/>
          <w:lang w:val="uk-UA"/>
        </w:rPr>
      </w:pPr>
      <w:r w:rsidRPr="00741F1F">
        <w:rPr>
          <w:rFonts w:eastAsia="Times New Roman"/>
          <w:bCs/>
          <w:sz w:val="28"/>
          <w:szCs w:val="28"/>
          <w:lang w:val="uk-UA"/>
        </w:rPr>
        <w:t>З</w:t>
      </w:r>
      <w:r w:rsidRPr="00741F1F">
        <w:rPr>
          <w:rFonts w:eastAsia="Times New Roman"/>
          <w:sz w:val="28"/>
          <w:szCs w:val="28"/>
          <w:lang w:val="uk-UA"/>
        </w:rPr>
        <w:t xml:space="preserve"> метою раціонального і цільового використання </w:t>
      </w:r>
      <w:r w:rsidR="008D5E8D" w:rsidRPr="008D5E8D">
        <w:rPr>
          <w:rFonts w:eastAsia="Times New Roman"/>
          <w:sz w:val="28"/>
          <w:szCs w:val="28"/>
          <w:lang w:val="uk-UA"/>
        </w:rPr>
        <w:t>витратних матеріалів (реактивів для визначення концентрації імуносупресивних засобів в крові пацієнтів після трансплантації органів)</w:t>
      </w:r>
      <w:r w:rsidRPr="00741F1F">
        <w:rPr>
          <w:rFonts w:eastAsia="Times New Roman"/>
          <w:sz w:val="28"/>
          <w:szCs w:val="28"/>
          <w:lang w:val="uk-UA"/>
        </w:rPr>
        <w:t>, які були закуплені за обласною програмою «Здоров'я населення Дніпропетровщини на 2015 – 2019 роки»</w:t>
      </w:r>
      <w:r w:rsidR="008D5E8D" w:rsidRPr="008D5E8D">
        <w:t xml:space="preserve"> </w:t>
      </w:r>
      <w:r w:rsidR="008D5E8D" w:rsidRPr="008D5E8D">
        <w:rPr>
          <w:rFonts w:eastAsia="Times New Roman"/>
          <w:sz w:val="28"/>
          <w:szCs w:val="28"/>
          <w:lang w:val="uk-UA"/>
        </w:rPr>
        <w:t>на 2019 рік</w:t>
      </w:r>
      <w:r w:rsidRPr="00741F1F">
        <w:rPr>
          <w:rFonts w:eastAsia="Times New Roman"/>
          <w:sz w:val="28"/>
          <w:szCs w:val="28"/>
          <w:lang w:val="uk-UA"/>
        </w:rPr>
        <w:t xml:space="preserve"> за</w:t>
      </w:r>
      <w:r w:rsidRPr="00741F1F">
        <w:rPr>
          <w:rFonts w:ascii="Bookman Old Style" w:eastAsia="Times New Roman" w:hAnsi="Bookman Old Style"/>
          <w:sz w:val="26"/>
          <w:szCs w:val="26"/>
          <w:lang w:val="uk-UA"/>
        </w:rPr>
        <w:t xml:space="preserve"> </w:t>
      </w:r>
      <w:r w:rsidRPr="00741F1F">
        <w:rPr>
          <w:rFonts w:eastAsia="Times New Roman"/>
          <w:sz w:val="28"/>
          <w:szCs w:val="28"/>
          <w:lang w:val="uk-UA"/>
        </w:rPr>
        <w:t>напрямом</w:t>
      </w:r>
      <w:r w:rsidR="008D5E8D">
        <w:rPr>
          <w:rFonts w:eastAsia="Times New Roman"/>
          <w:sz w:val="28"/>
          <w:szCs w:val="28"/>
          <w:lang w:val="uk-UA"/>
        </w:rPr>
        <w:t xml:space="preserve"> </w:t>
      </w:r>
      <w:r w:rsidRPr="00741F1F">
        <w:rPr>
          <w:rFonts w:eastAsia="Times New Roman"/>
          <w:sz w:val="28"/>
          <w:szCs w:val="28"/>
          <w:lang w:val="uk-UA"/>
        </w:rPr>
        <w:t>п.п. 11.1. «Забезпечення імуносупресивними та противірусними лікарськими засобами хворих в продовж першого року після трансплантації та реактивами для визначення рівня  імуносупресивних засобів в крові пацієнтів»</w:t>
      </w:r>
    </w:p>
    <w:p w:rsidR="00741F1F" w:rsidRPr="00741F1F" w:rsidRDefault="00741F1F" w:rsidP="00741F1F">
      <w:pPr>
        <w:ind w:firstLine="426"/>
        <w:jc w:val="both"/>
        <w:rPr>
          <w:rFonts w:eastAsia="Times New Roman"/>
          <w:sz w:val="28"/>
          <w:szCs w:val="28"/>
          <w:lang w:val="uk-UA"/>
        </w:rPr>
      </w:pPr>
    </w:p>
    <w:p w:rsidR="00741F1F" w:rsidRPr="00741F1F" w:rsidRDefault="00741F1F" w:rsidP="00741F1F">
      <w:pPr>
        <w:ind w:firstLine="426"/>
        <w:rPr>
          <w:rFonts w:eastAsia="Times New Roman"/>
          <w:sz w:val="28"/>
          <w:szCs w:val="28"/>
          <w:lang w:val="uk-UA"/>
        </w:rPr>
      </w:pPr>
      <w:r w:rsidRPr="00741F1F">
        <w:rPr>
          <w:rFonts w:eastAsia="Times New Roman"/>
          <w:sz w:val="28"/>
          <w:szCs w:val="28"/>
          <w:lang w:val="uk-UA"/>
        </w:rPr>
        <w:t>НАКАЗУЮ:</w:t>
      </w:r>
    </w:p>
    <w:p w:rsidR="00741F1F" w:rsidRPr="00741F1F" w:rsidRDefault="00741F1F" w:rsidP="00741F1F">
      <w:pPr>
        <w:ind w:firstLine="426"/>
        <w:rPr>
          <w:rFonts w:eastAsia="Times New Roman"/>
          <w:sz w:val="28"/>
          <w:szCs w:val="28"/>
          <w:lang w:val="uk-UA"/>
        </w:rPr>
      </w:pPr>
    </w:p>
    <w:p w:rsidR="008D5E8D" w:rsidRDefault="00741F1F" w:rsidP="008D5E8D">
      <w:pPr>
        <w:numPr>
          <w:ilvl w:val="0"/>
          <w:numId w:val="1"/>
        </w:numPr>
        <w:tabs>
          <w:tab w:val="left" w:pos="540"/>
        </w:tabs>
        <w:ind w:left="0" w:firstLine="709"/>
        <w:jc w:val="both"/>
        <w:rPr>
          <w:rFonts w:eastAsia="Times New Roman"/>
          <w:sz w:val="28"/>
          <w:szCs w:val="28"/>
          <w:lang w:val="uk-UA"/>
        </w:rPr>
      </w:pPr>
      <w:r w:rsidRPr="00741F1F">
        <w:rPr>
          <w:rFonts w:eastAsia="Times New Roman"/>
          <w:sz w:val="28"/>
          <w:szCs w:val="28"/>
          <w:lang w:val="uk-UA"/>
        </w:rPr>
        <w:t xml:space="preserve">ЗАТВЕРДИТИ розподіл </w:t>
      </w:r>
      <w:bookmarkStart w:id="1" w:name="_Hlk27039446"/>
      <w:r w:rsidR="008D5E8D" w:rsidRPr="008D5E8D">
        <w:rPr>
          <w:rFonts w:eastAsia="Times New Roman"/>
          <w:sz w:val="28"/>
          <w:szCs w:val="28"/>
          <w:lang w:val="uk-UA"/>
        </w:rPr>
        <w:t xml:space="preserve">витратних матеріалів </w:t>
      </w:r>
      <w:bookmarkEnd w:id="1"/>
      <w:r w:rsidR="008D5E8D" w:rsidRPr="008D5E8D">
        <w:rPr>
          <w:rFonts w:eastAsia="Times New Roman"/>
          <w:sz w:val="28"/>
          <w:szCs w:val="28"/>
          <w:lang w:val="uk-UA"/>
        </w:rPr>
        <w:t xml:space="preserve">(реактивів для визначення концентрації імуносупресивних засобів в крові пацієнтів після трансплантації органів </w:t>
      </w:r>
      <w:r w:rsidRPr="00741F1F">
        <w:rPr>
          <w:rFonts w:eastAsia="Times New Roman"/>
          <w:sz w:val="28"/>
          <w:szCs w:val="28"/>
          <w:lang w:val="uk-UA"/>
        </w:rPr>
        <w:t xml:space="preserve">відповідно до специфікації </w:t>
      </w:r>
      <w:r w:rsidRPr="00741F1F">
        <w:rPr>
          <w:rFonts w:eastAsia="Andale Sans UI"/>
          <w:kern w:val="1"/>
          <w:sz w:val="28"/>
          <w:szCs w:val="28"/>
          <w:lang w:val="uk-UA"/>
        </w:rPr>
        <w:t xml:space="preserve">на закупівлю </w:t>
      </w:r>
      <w:r w:rsidR="008D5E8D" w:rsidRPr="008D5E8D">
        <w:rPr>
          <w:rFonts w:eastAsia="Andale Sans UI"/>
          <w:kern w:val="1"/>
          <w:sz w:val="28"/>
          <w:szCs w:val="28"/>
          <w:lang w:val="uk-UA"/>
        </w:rPr>
        <w:t>«ДК 021:2015: 33690000-3 — Лікарські засоби різні (61025 Такролімус терапевтичний лікарський моніторинг ІВД, набір, імунохемілюмінесцентний аналіз, 61001 Циклоспорин А / циклоспорин терапевтичний лікарський моніторинг ІВД, набір, імунохемілюмінесцентний аналіз, 55443 Такролімус, терапевтичний лікарський моніторинг IVD, калібратор, 55439 Циклоспорин А / циклоспорин, терапевтичний лікарський моніторинг IVD, калібратор, 60453 Числені імуносупресори терапевтичний лікарський моніторинг ІВД, набір, реакція імунофлюоресценції, 60456 Числені імуносупресори терапевтичний лікарський моніторинг ІВД, контрольний матеріал)»</w:t>
      </w:r>
      <w:r w:rsidR="008D5E8D">
        <w:rPr>
          <w:rFonts w:eastAsia="Andale Sans UI"/>
          <w:kern w:val="1"/>
          <w:sz w:val="28"/>
          <w:szCs w:val="28"/>
          <w:lang w:val="uk-UA"/>
        </w:rPr>
        <w:t xml:space="preserve"> </w:t>
      </w:r>
      <w:r w:rsidRPr="00741F1F">
        <w:rPr>
          <w:rFonts w:eastAsia="Times New Roman"/>
          <w:sz w:val="28"/>
          <w:szCs w:val="28"/>
          <w:lang w:val="uk-UA"/>
        </w:rPr>
        <w:t xml:space="preserve">до договору </w:t>
      </w:r>
      <w:r w:rsidRPr="00741F1F">
        <w:rPr>
          <w:rFonts w:eastAsia="Times New Roman"/>
          <w:bCs/>
          <w:sz w:val="28"/>
          <w:szCs w:val="28"/>
          <w:lang w:val="uk-UA"/>
        </w:rPr>
        <w:t xml:space="preserve">від </w:t>
      </w:r>
      <w:r w:rsidR="008D5E8D">
        <w:rPr>
          <w:rFonts w:eastAsia="Times New Roman"/>
          <w:bCs/>
          <w:sz w:val="28"/>
          <w:szCs w:val="28"/>
          <w:lang w:val="uk-UA"/>
        </w:rPr>
        <w:t xml:space="preserve">11 грудня                            </w:t>
      </w:r>
      <w:r>
        <w:rPr>
          <w:rFonts w:eastAsia="Times New Roman"/>
          <w:bCs/>
          <w:sz w:val="28"/>
          <w:szCs w:val="28"/>
          <w:lang w:val="uk-UA"/>
        </w:rPr>
        <w:t xml:space="preserve">2019 року № </w:t>
      </w:r>
      <w:r w:rsidR="008D5E8D">
        <w:rPr>
          <w:rFonts w:eastAsia="Times New Roman"/>
          <w:bCs/>
          <w:sz w:val="28"/>
          <w:szCs w:val="28"/>
          <w:lang w:val="uk-UA"/>
        </w:rPr>
        <w:t>97</w:t>
      </w:r>
      <w:r>
        <w:rPr>
          <w:rFonts w:eastAsia="Times New Roman"/>
          <w:bCs/>
          <w:sz w:val="28"/>
          <w:szCs w:val="28"/>
          <w:lang w:val="uk-UA"/>
        </w:rPr>
        <w:t>/2019-</w:t>
      </w:r>
      <w:r w:rsidR="008D5E8D">
        <w:rPr>
          <w:rFonts w:eastAsia="Times New Roman"/>
          <w:bCs/>
          <w:sz w:val="28"/>
          <w:szCs w:val="28"/>
          <w:lang w:val="uk-UA"/>
        </w:rPr>
        <w:t>109</w:t>
      </w:r>
      <w:r>
        <w:rPr>
          <w:rFonts w:eastAsia="Times New Roman"/>
          <w:bCs/>
          <w:sz w:val="28"/>
          <w:szCs w:val="28"/>
          <w:lang w:val="uk-UA"/>
        </w:rPr>
        <w:t xml:space="preserve"> </w:t>
      </w:r>
      <w:r w:rsidRPr="00741F1F">
        <w:rPr>
          <w:rFonts w:eastAsia="Times New Roman"/>
          <w:sz w:val="28"/>
          <w:szCs w:val="28"/>
          <w:lang w:val="uk-UA"/>
        </w:rPr>
        <w:t>згідно з додатком.</w:t>
      </w:r>
    </w:p>
    <w:p w:rsidR="008D5E8D" w:rsidRPr="008D5E8D" w:rsidRDefault="008D5E8D" w:rsidP="008D5E8D">
      <w:pPr>
        <w:tabs>
          <w:tab w:val="left" w:pos="540"/>
        </w:tabs>
        <w:ind w:left="709"/>
        <w:jc w:val="center"/>
        <w:rPr>
          <w:rFonts w:eastAsia="Times New Roman"/>
          <w:sz w:val="28"/>
          <w:szCs w:val="28"/>
          <w:lang w:val="uk-UA"/>
        </w:rPr>
      </w:pPr>
      <w:r w:rsidRPr="008D5E8D">
        <w:rPr>
          <w:rFonts w:eastAsia="Times New Roman"/>
          <w:sz w:val="28"/>
          <w:szCs w:val="28"/>
          <w:lang w:val="uk-UA" w:eastAsia="en-US"/>
        </w:rPr>
        <w:lastRenderedPageBreak/>
        <w:t>2</w:t>
      </w:r>
    </w:p>
    <w:p w:rsidR="00741F1F" w:rsidRPr="00741F1F" w:rsidRDefault="00741F1F" w:rsidP="00741F1F">
      <w:pPr>
        <w:tabs>
          <w:tab w:val="left" w:pos="540"/>
        </w:tabs>
        <w:ind w:left="709"/>
        <w:jc w:val="both"/>
        <w:rPr>
          <w:rFonts w:eastAsia="Times New Roman"/>
          <w:sz w:val="28"/>
          <w:szCs w:val="28"/>
          <w:lang w:val="uk-UA"/>
        </w:rPr>
      </w:pPr>
    </w:p>
    <w:p w:rsidR="00741F1F" w:rsidRDefault="00741F1F" w:rsidP="00741F1F">
      <w:pPr>
        <w:numPr>
          <w:ilvl w:val="0"/>
          <w:numId w:val="1"/>
        </w:numPr>
        <w:tabs>
          <w:tab w:val="left" w:pos="540"/>
        </w:tabs>
        <w:ind w:left="0" w:firstLine="709"/>
        <w:jc w:val="both"/>
        <w:rPr>
          <w:rFonts w:eastAsia="Times New Roman"/>
          <w:sz w:val="28"/>
          <w:szCs w:val="28"/>
          <w:lang w:val="uk-UA"/>
        </w:rPr>
      </w:pPr>
      <w:r>
        <w:rPr>
          <w:rFonts w:eastAsia="Times New Roman"/>
          <w:sz w:val="28"/>
          <w:szCs w:val="28"/>
          <w:lang w:val="uk-UA"/>
        </w:rPr>
        <w:t xml:space="preserve">Головному лікареві </w:t>
      </w:r>
      <w:r w:rsidRPr="00741F1F">
        <w:rPr>
          <w:rFonts w:eastAsia="Times New Roman"/>
          <w:sz w:val="28"/>
          <w:szCs w:val="28"/>
          <w:lang w:val="uk-UA"/>
        </w:rPr>
        <w:t>КЗ «Дніпропетровська обласна клінічна лікарня ім. І.І.Мечникова» (далі – Одержувач) забезпечити:</w:t>
      </w:r>
    </w:p>
    <w:p w:rsidR="00741F1F" w:rsidRPr="00741F1F" w:rsidRDefault="00741F1F" w:rsidP="00741F1F">
      <w:pPr>
        <w:tabs>
          <w:tab w:val="left" w:pos="540"/>
        </w:tabs>
        <w:ind w:left="709"/>
        <w:jc w:val="both"/>
        <w:rPr>
          <w:rFonts w:eastAsia="Times New Roman"/>
          <w:sz w:val="28"/>
          <w:szCs w:val="28"/>
          <w:lang w:val="uk-UA"/>
        </w:rPr>
      </w:pPr>
    </w:p>
    <w:p w:rsidR="00741F1F" w:rsidRPr="00741F1F" w:rsidRDefault="00741F1F" w:rsidP="00741F1F">
      <w:pPr>
        <w:tabs>
          <w:tab w:val="left" w:pos="540"/>
        </w:tabs>
        <w:ind w:firstLine="709"/>
        <w:jc w:val="both"/>
        <w:rPr>
          <w:rFonts w:eastAsia="Times New Roman"/>
          <w:sz w:val="28"/>
          <w:szCs w:val="28"/>
          <w:lang w:val="uk-UA"/>
        </w:rPr>
      </w:pPr>
      <w:r w:rsidRPr="00741F1F">
        <w:rPr>
          <w:rFonts w:eastAsia="Times New Roman"/>
          <w:sz w:val="28"/>
          <w:szCs w:val="28"/>
          <w:lang w:val="uk-UA"/>
        </w:rPr>
        <w:t xml:space="preserve">2.1. Отримання </w:t>
      </w:r>
      <w:r w:rsidR="008D5E8D" w:rsidRPr="008D5E8D">
        <w:rPr>
          <w:rFonts w:eastAsia="Times New Roman"/>
          <w:sz w:val="28"/>
          <w:szCs w:val="28"/>
          <w:lang w:val="uk-UA"/>
        </w:rPr>
        <w:t xml:space="preserve">витратних матеріалів </w:t>
      </w:r>
      <w:r w:rsidRPr="00741F1F">
        <w:rPr>
          <w:rFonts w:eastAsia="Times New Roman"/>
          <w:sz w:val="28"/>
          <w:szCs w:val="28"/>
          <w:lang w:val="uk-UA"/>
        </w:rPr>
        <w:t>у кількості та за переліком згідно з розподілом.</w:t>
      </w:r>
    </w:p>
    <w:p w:rsidR="00741F1F" w:rsidRP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 xml:space="preserve">    2.2. Персональну відповідальність та контроль за збереженням і раціональним використанням отриманих </w:t>
      </w:r>
      <w:r w:rsidR="008D5E8D" w:rsidRPr="008D5E8D">
        <w:rPr>
          <w:rFonts w:eastAsia="Times New Roman"/>
          <w:sz w:val="28"/>
          <w:szCs w:val="28"/>
          <w:lang w:val="uk-UA"/>
        </w:rPr>
        <w:t>витратних матеріалів</w:t>
      </w:r>
      <w:r w:rsidRPr="00741F1F">
        <w:rPr>
          <w:rFonts w:eastAsia="Times New Roman"/>
          <w:sz w:val="28"/>
          <w:szCs w:val="28"/>
          <w:lang w:val="uk-UA"/>
        </w:rPr>
        <w:t>.</w:t>
      </w:r>
    </w:p>
    <w:p w:rsidR="00741F1F" w:rsidRDefault="00741F1F" w:rsidP="00741F1F">
      <w:pPr>
        <w:ind w:firstLine="540"/>
        <w:jc w:val="center"/>
        <w:rPr>
          <w:rFonts w:eastAsia="Times New Roman"/>
          <w:sz w:val="28"/>
          <w:szCs w:val="28"/>
          <w:lang w:val="uk-UA" w:eastAsia="en-US"/>
        </w:rPr>
      </w:pPr>
    </w:p>
    <w:p w:rsid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 xml:space="preserve">    2.3. У випадку виникнення питань стосовно якості </w:t>
      </w:r>
      <w:r w:rsidR="008D5E8D" w:rsidRPr="008D5E8D">
        <w:rPr>
          <w:rFonts w:eastAsia="Times New Roman"/>
          <w:sz w:val="28"/>
          <w:szCs w:val="28"/>
          <w:lang w:val="uk-UA"/>
        </w:rPr>
        <w:t xml:space="preserve">витратних матеріалів </w:t>
      </w:r>
      <w:r w:rsidRPr="00741F1F">
        <w:rPr>
          <w:rFonts w:eastAsia="Times New Roman"/>
          <w:sz w:val="28"/>
          <w:szCs w:val="28"/>
          <w:lang w:val="uk-UA"/>
        </w:rPr>
        <w:t>заздалегідь інформувати департамент охорони здоров’я облдержадміністрації для прийняття відповідних рішень.</w:t>
      </w:r>
    </w:p>
    <w:p w:rsidR="00741F1F" w:rsidRPr="00741F1F" w:rsidRDefault="00741F1F" w:rsidP="00741F1F">
      <w:pPr>
        <w:pBdr>
          <w:top w:val="nil"/>
          <w:left w:val="nil"/>
          <w:bottom w:val="nil"/>
          <w:right w:val="nil"/>
          <w:between w:val="nil"/>
          <w:bar w:val="nil"/>
        </w:pBdr>
        <w:ind w:firstLine="426"/>
        <w:jc w:val="both"/>
        <w:rPr>
          <w:rFonts w:eastAsia="Times New Roman"/>
          <w:sz w:val="28"/>
          <w:szCs w:val="28"/>
          <w:lang w:val="uk-UA"/>
        </w:rPr>
      </w:pPr>
    </w:p>
    <w:p w:rsidR="00741F1F" w:rsidRP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 xml:space="preserve">   2.4. Облік отриманих </w:t>
      </w:r>
      <w:r w:rsidR="008D5E8D" w:rsidRPr="008D5E8D">
        <w:rPr>
          <w:rFonts w:eastAsia="Times New Roman"/>
          <w:sz w:val="28"/>
          <w:szCs w:val="28"/>
          <w:lang w:val="uk-UA"/>
        </w:rPr>
        <w:t xml:space="preserve">витратних матеріалів </w:t>
      </w:r>
      <w:r w:rsidRPr="00741F1F">
        <w:rPr>
          <w:rFonts w:eastAsia="Times New Roman"/>
          <w:sz w:val="28"/>
          <w:szCs w:val="28"/>
          <w:lang w:val="uk-UA"/>
        </w:rPr>
        <w:t>відповідно до наказу Міністерства фінансів України від 29 грудня 2015 року № 1219 «Про затвердження деяких нормативно-правових актів з бухгалтерського обліку в державному секторі» із змінами та доповненнями (із змінами).</w:t>
      </w:r>
    </w:p>
    <w:p w:rsidR="00741F1F" w:rsidRPr="00741F1F" w:rsidRDefault="00741F1F" w:rsidP="00741F1F">
      <w:pPr>
        <w:ind w:firstLine="540"/>
        <w:jc w:val="center"/>
        <w:rPr>
          <w:rFonts w:eastAsia="Times New Roman"/>
          <w:sz w:val="28"/>
          <w:szCs w:val="28"/>
          <w:lang w:val="uk-UA" w:eastAsia="en-US"/>
        </w:rPr>
      </w:pPr>
    </w:p>
    <w:p w:rsidR="00741F1F" w:rsidRPr="00741F1F" w:rsidRDefault="00741F1F" w:rsidP="00741F1F">
      <w:pPr>
        <w:ind w:firstLine="540"/>
        <w:jc w:val="both"/>
        <w:rPr>
          <w:rFonts w:ascii="Verdana" w:eastAsia="Times New Roman" w:hAnsi="Verdana" w:cs="Verdana"/>
          <w:sz w:val="28"/>
          <w:szCs w:val="28"/>
          <w:lang w:val="uk-UA" w:eastAsia="en-US"/>
        </w:rPr>
      </w:pPr>
      <w:r w:rsidRPr="00741F1F">
        <w:rPr>
          <w:rFonts w:eastAsia="Times New Roman"/>
          <w:sz w:val="28"/>
          <w:szCs w:val="28"/>
          <w:lang w:val="uk-UA" w:eastAsia="en-US"/>
        </w:rPr>
        <w:t>2.5.</w:t>
      </w:r>
      <w:r w:rsidRPr="00741F1F">
        <w:rPr>
          <w:rFonts w:eastAsia="Times New Roman"/>
          <w:sz w:val="28"/>
          <w:szCs w:val="28"/>
          <w:lang w:val="uk-UA" w:eastAsia="en-US"/>
        </w:rPr>
        <w:tab/>
        <w:t xml:space="preserve">Надання копій накладних, актів приймання-передачі та авізо про отримання </w:t>
      </w:r>
      <w:r w:rsidR="008D5E8D" w:rsidRPr="008D5E8D">
        <w:rPr>
          <w:rFonts w:eastAsia="Times New Roman" w:cs="Verdana"/>
          <w:sz w:val="28"/>
          <w:szCs w:val="20"/>
          <w:lang w:val="uk-UA" w:eastAsia="en-US"/>
        </w:rPr>
        <w:t>витратних матеріалів</w:t>
      </w:r>
      <w:r w:rsidRPr="00741F1F">
        <w:rPr>
          <w:rFonts w:eastAsia="Times New Roman"/>
          <w:sz w:val="28"/>
          <w:szCs w:val="28"/>
          <w:lang w:val="uk-UA" w:eastAsia="en-US"/>
        </w:rPr>
        <w:t xml:space="preserve"> до відділу бухгалтерського обліку та зведеної звітності департаменту охорони здоров'я облдержадміністрації:</w:t>
      </w:r>
    </w:p>
    <w:p w:rsidR="00741F1F" w:rsidRPr="00741F1F" w:rsidRDefault="00741F1F" w:rsidP="00741F1F">
      <w:pPr>
        <w:ind w:firstLine="540"/>
        <w:jc w:val="both"/>
        <w:rPr>
          <w:rFonts w:ascii="Verdana" w:eastAsia="Times New Roman" w:hAnsi="Verdana" w:cs="Verdana"/>
          <w:sz w:val="28"/>
          <w:szCs w:val="28"/>
          <w:lang w:val="uk-UA" w:eastAsia="en-US"/>
        </w:rPr>
      </w:pPr>
    </w:p>
    <w:p w:rsidR="00741F1F" w:rsidRPr="00741F1F" w:rsidRDefault="00741F1F" w:rsidP="00741F1F">
      <w:pPr>
        <w:widowControl w:val="0"/>
        <w:ind w:left="4956"/>
        <w:jc w:val="both"/>
        <w:rPr>
          <w:rFonts w:eastAsia="Times New Roman"/>
          <w:bCs/>
          <w:color w:val="000000"/>
          <w:sz w:val="28"/>
          <w:szCs w:val="28"/>
          <w:shd w:val="clear" w:color="auto" w:fill="FFFFFF"/>
          <w:lang w:val="uk-UA" w:eastAsia="x-none"/>
        </w:rPr>
      </w:pPr>
      <w:r w:rsidRPr="00741F1F">
        <w:rPr>
          <w:rFonts w:eastAsia="Times New Roman"/>
          <w:bCs/>
          <w:color w:val="000000"/>
          <w:sz w:val="28"/>
          <w:szCs w:val="28"/>
          <w:shd w:val="clear" w:color="auto" w:fill="FFFFFF"/>
          <w:lang w:val="uk-UA" w:eastAsia="x-none"/>
        </w:rPr>
        <w:t xml:space="preserve">Термін: 1 день після отримання </w:t>
      </w:r>
      <w:r w:rsidRPr="00741F1F">
        <w:rPr>
          <w:rFonts w:eastAsia="Times New Roman"/>
          <w:sz w:val="28"/>
          <w:szCs w:val="28"/>
          <w:shd w:val="clear" w:color="auto" w:fill="FFFFFF"/>
          <w:lang w:val="uk-UA" w:eastAsia="x-none"/>
        </w:rPr>
        <w:t xml:space="preserve">витратних матеріалів </w:t>
      </w:r>
      <w:r w:rsidRPr="00741F1F">
        <w:rPr>
          <w:rFonts w:eastAsia="Times New Roman"/>
          <w:bCs/>
          <w:color w:val="000000"/>
          <w:sz w:val="28"/>
          <w:szCs w:val="28"/>
          <w:shd w:val="clear" w:color="auto" w:fill="FFFFFF"/>
          <w:lang w:val="uk-UA" w:eastAsia="x-none"/>
        </w:rPr>
        <w:t>відповідно до затвердженого розподілу.</w:t>
      </w:r>
    </w:p>
    <w:p w:rsidR="00741F1F" w:rsidRPr="00741F1F" w:rsidRDefault="00741F1F" w:rsidP="00741F1F">
      <w:pPr>
        <w:widowControl w:val="0"/>
        <w:ind w:left="4956"/>
        <w:jc w:val="both"/>
        <w:rPr>
          <w:rFonts w:eastAsia="Times New Roman"/>
          <w:bCs/>
          <w:color w:val="000000"/>
          <w:sz w:val="28"/>
          <w:szCs w:val="28"/>
          <w:shd w:val="clear" w:color="auto" w:fill="FFFFFF"/>
          <w:lang w:val="uk-UA" w:eastAsia="x-none"/>
        </w:rPr>
      </w:pPr>
    </w:p>
    <w:p w:rsidR="00741F1F" w:rsidRPr="00741F1F" w:rsidRDefault="00741F1F" w:rsidP="00741F1F">
      <w:pPr>
        <w:widowControl w:val="0"/>
        <w:shd w:val="clear" w:color="auto" w:fill="FFFFFF"/>
        <w:tabs>
          <w:tab w:val="left" w:pos="1440"/>
        </w:tabs>
        <w:autoSpaceDE w:val="0"/>
        <w:autoSpaceDN w:val="0"/>
        <w:adjustRightInd w:val="0"/>
        <w:ind w:firstLine="709"/>
        <w:jc w:val="both"/>
        <w:rPr>
          <w:rFonts w:eastAsia="Times New Roman"/>
          <w:sz w:val="28"/>
          <w:szCs w:val="26"/>
          <w:lang w:val="uk-UA"/>
        </w:rPr>
      </w:pPr>
      <w:r w:rsidRPr="00741F1F">
        <w:rPr>
          <w:rFonts w:eastAsia="Times New Roman"/>
          <w:sz w:val="28"/>
          <w:szCs w:val="26"/>
          <w:lang w:val="uk-UA"/>
        </w:rPr>
        <w:t xml:space="preserve">2.6. Подання до відділу бухгалтерського обліку та зведеної звітності </w:t>
      </w:r>
      <w:r w:rsidRPr="00741F1F">
        <w:rPr>
          <w:rFonts w:eastAsia="Times New Roman"/>
          <w:sz w:val="28"/>
          <w:szCs w:val="28"/>
          <w:lang w:val="uk-UA"/>
        </w:rPr>
        <w:t>департаменту охорони здоров’я облдержадміністрації</w:t>
      </w:r>
      <w:r w:rsidRPr="00741F1F">
        <w:rPr>
          <w:rFonts w:eastAsia="Times New Roman"/>
          <w:sz w:val="28"/>
          <w:szCs w:val="26"/>
          <w:lang w:val="uk-UA"/>
        </w:rPr>
        <w:t xml:space="preserve"> актів на списання</w:t>
      </w:r>
    </w:p>
    <w:p w:rsidR="00741F1F" w:rsidRPr="00741F1F" w:rsidRDefault="00741F1F" w:rsidP="00741F1F">
      <w:pPr>
        <w:widowControl w:val="0"/>
        <w:shd w:val="clear" w:color="auto" w:fill="FFFFFF"/>
        <w:tabs>
          <w:tab w:val="left" w:pos="1440"/>
        </w:tabs>
        <w:autoSpaceDE w:val="0"/>
        <w:autoSpaceDN w:val="0"/>
        <w:adjustRightInd w:val="0"/>
        <w:ind w:firstLine="709"/>
        <w:jc w:val="both"/>
        <w:rPr>
          <w:rFonts w:eastAsia="Times New Roman"/>
          <w:sz w:val="28"/>
          <w:szCs w:val="26"/>
          <w:lang w:val="uk-UA"/>
        </w:rPr>
      </w:pPr>
    </w:p>
    <w:p w:rsidR="00741F1F" w:rsidRPr="00741F1F" w:rsidRDefault="00741F1F" w:rsidP="00741F1F">
      <w:pPr>
        <w:widowControl w:val="0"/>
        <w:shd w:val="clear" w:color="auto" w:fill="FFFFFF"/>
        <w:tabs>
          <w:tab w:val="left" w:pos="1440"/>
        </w:tabs>
        <w:autoSpaceDE w:val="0"/>
        <w:autoSpaceDN w:val="0"/>
        <w:adjustRightInd w:val="0"/>
        <w:ind w:left="4860"/>
        <w:jc w:val="both"/>
        <w:rPr>
          <w:rFonts w:eastAsia="Times New Roman"/>
          <w:sz w:val="28"/>
          <w:szCs w:val="28"/>
          <w:lang w:val="uk-UA"/>
        </w:rPr>
      </w:pPr>
      <w:r w:rsidRPr="00741F1F">
        <w:rPr>
          <w:rFonts w:eastAsia="Times New Roman"/>
          <w:sz w:val="28"/>
          <w:szCs w:val="28"/>
          <w:lang w:val="uk-UA"/>
        </w:rPr>
        <w:t>Термін: щомісячно до 3 числа місяця, наступного за звітним</w:t>
      </w:r>
    </w:p>
    <w:p w:rsidR="00741F1F" w:rsidRPr="00741F1F" w:rsidRDefault="00741F1F" w:rsidP="00741F1F">
      <w:pPr>
        <w:widowControl w:val="0"/>
        <w:shd w:val="clear" w:color="auto" w:fill="FFFFFF"/>
        <w:tabs>
          <w:tab w:val="left" w:pos="1440"/>
        </w:tabs>
        <w:autoSpaceDE w:val="0"/>
        <w:autoSpaceDN w:val="0"/>
        <w:adjustRightInd w:val="0"/>
        <w:jc w:val="both"/>
        <w:rPr>
          <w:rFonts w:eastAsia="Times New Roman"/>
          <w:sz w:val="28"/>
          <w:szCs w:val="26"/>
          <w:lang w:val="uk-UA"/>
        </w:rPr>
      </w:pPr>
      <w:r w:rsidRPr="00741F1F">
        <w:rPr>
          <w:rFonts w:eastAsia="Times New Roman"/>
          <w:sz w:val="28"/>
          <w:szCs w:val="28"/>
          <w:lang w:val="uk-UA"/>
        </w:rPr>
        <w:t>та актів звіряння залишків</w:t>
      </w:r>
      <w:r w:rsidRPr="00741F1F">
        <w:rPr>
          <w:rFonts w:eastAsia="Times New Roman"/>
          <w:sz w:val="28"/>
          <w:szCs w:val="26"/>
          <w:lang w:val="uk-UA"/>
        </w:rPr>
        <w:t xml:space="preserve">. </w:t>
      </w:r>
    </w:p>
    <w:p w:rsidR="00741F1F" w:rsidRPr="00741F1F" w:rsidRDefault="00741F1F" w:rsidP="00741F1F">
      <w:pPr>
        <w:widowControl w:val="0"/>
        <w:shd w:val="clear" w:color="auto" w:fill="FFFFFF"/>
        <w:tabs>
          <w:tab w:val="left" w:pos="1440"/>
          <w:tab w:val="left" w:pos="5040"/>
        </w:tabs>
        <w:autoSpaceDE w:val="0"/>
        <w:autoSpaceDN w:val="0"/>
        <w:adjustRightInd w:val="0"/>
        <w:ind w:left="4860"/>
        <w:jc w:val="both"/>
        <w:rPr>
          <w:rFonts w:eastAsia="Times New Roman"/>
          <w:sz w:val="28"/>
          <w:szCs w:val="28"/>
          <w:lang w:val="uk-UA"/>
        </w:rPr>
      </w:pPr>
      <w:r w:rsidRPr="00741F1F">
        <w:rPr>
          <w:rFonts w:eastAsia="Times New Roman"/>
          <w:sz w:val="28"/>
          <w:szCs w:val="28"/>
          <w:lang w:val="uk-UA"/>
        </w:rPr>
        <w:t>Термін: щоквартально до 3 числа місяця, наступного за звітним</w:t>
      </w:r>
    </w:p>
    <w:p w:rsidR="00741F1F" w:rsidRP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 xml:space="preserve">3. Призначити відповідальну особу за отримання </w:t>
      </w:r>
      <w:bookmarkStart w:id="2" w:name="_Hlk27039507"/>
      <w:r w:rsidR="008D5E8D" w:rsidRPr="008D5E8D">
        <w:rPr>
          <w:rFonts w:eastAsia="Times New Roman"/>
          <w:sz w:val="28"/>
          <w:szCs w:val="28"/>
          <w:lang w:val="uk-UA"/>
        </w:rPr>
        <w:t xml:space="preserve">витратних матеріалів </w:t>
      </w:r>
      <w:bookmarkEnd w:id="2"/>
      <w:r w:rsidRPr="00741F1F">
        <w:rPr>
          <w:rFonts w:eastAsia="Times New Roman"/>
          <w:sz w:val="28"/>
          <w:szCs w:val="28"/>
          <w:lang w:val="uk-UA"/>
        </w:rPr>
        <w:t>по департаменту охорони здоров’я облдержадміністрації:</w:t>
      </w:r>
    </w:p>
    <w:p w:rsidR="00741F1F" w:rsidRP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 xml:space="preserve">3.1. </w:t>
      </w:r>
      <w:r w:rsidR="008D5E8D" w:rsidRPr="008D5E8D">
        <w:rPr>
          <w:rFonts w:eastAsia="Times New Roman"/>
          <w:sz w:val="28"/>
          <w:szCs w:val="28"/>
          <w:lang w:val="uk-UA"/>
        </w:rPr>
        <w:t>Луценко Яну Степанівну – головного фахівця контрольно-ревізійного відділу департаменту охорони здоров’я облдержадміністрації</w:t>
      </w:r>
      <w:r w:rsidRPr="00741F1F">
        <w:rPr>
          <w:rFonts w:eastAsia="Times New Roman"/>
          <w:sz w:val="28"/>
          <w:szCs w:val="28"/>
          <w:lang w:val="uk-UA"/>
        </w:rPr>
        <w:t>.</w:t>
      </w:r>
    </w:p>
    <w:p w:rsidR="00741F1F" w:rsidRP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4. Відділу бухгалтерського обліку та зведеної звітності департаменту охорони здоров’я облдержадміністрації забезпечити:</w:t>
      </w:r>
    </w:p>
    <w:p w:rsidR="00741F1F" w:rsidRP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 xml:space="preserve">4.1. Передачу </w:t>
      </w:r>
      <w:r w:rsidR="008D5E8D" w:rsidRPr="008D5E8D">
        <w:rPr>
          <w:rFonts w:eastAsia="Times New Roman"/>
          <w:sz w:val="28"/>
          <w:szCs w:val="28"/>
          <w:lang w:val="uk-UA"/>
        </w:rPr>
        <w:t xml:space="preserve">витратних матеріалів </w:t>
      </w:r>
      <w:r w:rsidRPr="00741F1F">
        <w:rPr>
          <w:rFonts w:eastAsia="Times New Roman"/>
          <w:sz w:val="28"/>
          <w:szCs w:val="28"/>
          <w:lang w:val="uk-UA"/>
        </w:rPr>
        <w:t>у кількості та за переліком згідно з додатком.</w:t>
      </w:r>
    </w:p>
    <w:p w:rsidR="00741F1F" w:rsidRP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 xml:space="preserve">4.2. Здійснення розрахунків за документами первинного обліку, засвідчених підписами закладів Одержувачів, </w:t>
      </w:r>
      <w:r w:rsidR="008D5E8D" w:rsidRPr="008D5E8D">
        <w:rPr>
          <w:rFonts w:eastAsia="Times New Roman"/>
          <w:sz w:val="28"/>
          <w:szCs w:val="28"/>
          <w:lang w:val="uk-UA"/>
        </w:rPr>
        <w:t>витратних матеріалів</w:t>
      </w:r>
      <w:r w:rsidRPr="00741F1F">
        <w:rPr>
          <w:rFonts w:eastAsia="Times New Roman"/>
          <w:sz w:val="28"/>
          <w:szCs w:val="28"/>
          <w:lang w:val="uk-UA"/>
        </w:rPr>
        <w:t>.</w:t>
      </w:r>
    </w:p>
    <w:p w:rsidR="008D5E8D" w:rsidRDefault="008D5E8D" w:rsidP="008D5E8D">
      <w:pPr>
        <w:pBdr>
          <w:top w:val="nil"/>
          <w:left w:val="nil"/>
          <w:bottom w:val="nil"/>
          <w:right w:val="nil"/>
          <w:between w:val="nil"/>
          <w:bar w:val="nil"/>
        </w:pBdr>
        <w:ind w:firstLine="426"/>
        <w:jc w:val="center"/>
        <w:rPr>
          <w:rFonts w:eastAsia="Times New Roman"/>
          <w:sz w:val="28"/>
          <w:szCs w:val="28"/>
          <w:lang w:val="uk-UA"/>
        </w:rPr>
      </w:pPr>
      <w:r>
        <w:rPr>
          <w:rFonts w:eastAsia="Times New Roman"/>
          <w:sz w:val="28"/>
          <w:szCs w:val="28"/>
          <w:lang w:val="uk-UA"/>
        </w:rPr>
        <w:lastRenderedPageBreak/>
        <w:t>3</w:t>
      </w:r>
    </w:p>
    <w:p w:rsidR="008D5E8D" w:rsidRDefault="008D5E8D" w:rsidP="008D5E8D">
      <w:pPr>
        <w:pBdr>
          <w:top w:val="nil"/>
          <w:left w:val="nil"/>
          <w:bottom w:val="nil"/>
          <w:right w:val="nil"/>
          <w:between w:val="nil"/>
          <w:bar w:val="nil"/>
        </w:pBdr>
        <w:ind w:firstLine="426"/>
        <w:jc w:val="center"/>
        <w:rPr>
          <w:rFonts w:eastAsia="Times New Roman"/>
          <w:sz w:val="28"/>
          <w:szCs w:val="28"/>
          <w:lang w:val="uk-UA"/>
        </w:rPr>
      </w:pPr>
    </w:p>
    <w:p w:rsid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4.3. Підписання накладних тільки за наявністю актів приймання-передачі.</w:t>
      </w:r>
    </w:p>
    <w:p w:rsidR="008D5E8D" w:rsidRPr="00741F1F" w:rsidRDefault="008D5E8D" w:rsidP="00741F1F">
      <w:pPr>
        <w:pBdr>
          <w:top w:val="nil"/>
          <w:left w:val="nil"/>
          <w:bottom w:val="nil"/>
          <w:right w:val="nil"/>
          <w:between w:val="nil"/>
          <w:bar w:val="nil"/>
        </w:pBdr>
        <w:ind w:firstLine="426"/>
        <w:jc w:val="both"/>
        <w:rPr>
          <w:rFonts w:eastAsia="Times New Roman"/>
          <w:sz w:val="28"/>
          <w:szCs w:val="28"/>
          <w:lang w:val="uk-UA"/>
        </w:rPr>
      </w:pPr>
    </w:p>
    <w:p w:rsid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 xml:space="preserve">4.4. Складання відповідних актів за результатами передачі </w:t>
      </w:r>
      <w:r w:rsidR="008D5E8D" w:rsidRPr="008D5E8D">
        <w:rPr>
          <w:rFonts w:eastAsia="Times New Roman"/>
          <w:sz w:val="28"/>
          <w:szCs w:val="28"/>
          <w:lang w:val="uk-UA"/>
        </w:rPr>
        <w:t xml:space="preserve">витратних матеріалів </w:t>
      </w:r>
      <w:r w:rsidRPr="00741F1F">
        <w:rPr>
          <w:rFonts w:eastAsia="Times New Roman"/>
          <w:sz w:val="28"/>
          <w:szCs w:val="28"/>
          <w:lang w:val="uk-UA"/>
        </w:rPr>
        <w:t>в установленому порядку.</w:t>
      </w:r>
    </w:p>
    <w:p w:rsidR="00741F1F" w:rsidRPr="00741F1F" w:rsidRDefault="00741F1F" w:rsidP="00741F1F">
      <w:pPr>
        <w:pBdr>
          <w:top w:val="nil"/>
          <w:left w:val="nil"/>
          <w:bottom w:val="nil"/>
          <w:right w:val="nil"/>
          <w:between w:val="nil"/>
          <w:bar w:val="nil"/>
        </w:pBdr>
        <w:ind w:firstLine="426"/>
        <w:jc w:val="center"/>
        <w:rPr>
          <w:rFonts w:eastAsia="Times New Roman"/>
          <w:sz w:val="28"/>
          <w:szCs w:val="28"/>
          <w:lang w:val="uk-UA"/>
        </w:rPr>
      </w:pPr>
    </w:p>
    <w:p w:rsid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5. Відділу лікувально-профілактичної допомоги дорослому населенню департаменту охорони здоров’я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8D5E8D" w:rsidRPr="00741F1F" w:rsidRDefault="008D5E8D" w:rsidP="00741F1F">
      <w:pPr>
        <w:pBdr>
          <w:top w:val="nil"/>
          <w:left w:val="nil"/>
          <w:bottom w:val="nil"/>
          <w:right w:val="nil"/>
          <w:between w:val="nil"/>
          <w:bar w:val="nil"/>
        </w:pBdr>
        <w:ind w:firstLine="426"/>
        <w:jc w:val="both"/>
        <w:rPr>
          <w:rFonts w:eastAsia="Times New Roman"/>
          <w:sz w:val="28"/>
          <w:szCs w:val="28"/>
          <w:lang w:val="uk-UA"/>
        </w:rPr>
      </w:pPr>
    </w:p>
    <w:p w:rsidR="00741F1F" w:rsidRPr="00741F1F" w:rsidRDefault="00741F1F" w:rsidP="00741F1F">
      <w:pPr>
        <w:pBdr>
          <w:top w:val="nil"/>
          <w:left w:val="nil"/>
          <w:bottom w:val="nil"/>
          <w:right w:val="nil"/>
          <w:between w:val="nil"/>
          <w:bar w:val="nil"/>
        </w:pBdr>
        <w:ind w:firstLine="426"/>
        <w:jc w:val="both"/>
        <w:rPr>
          <w:rFonts w:eastAsia="Times New Roman"/>
          <w:sz w:val="28"/>
          <w:szCs w:val="28"/>
          <w:lang w:val="uk-UA"/>
        </w:rPr>
      </w:pPr>
      <w:r w:rsidRPr="00741F1F">
        <w:rPr>
          <w:rFonts w:eastAsia="Times New Roman"/>
          <w:sz w:val="28"/>
          <w:szCs w:val="28"/>
          <w:lang w:val="uk-UA"/>
        </w:rPr>
        <w:t>6. Контроль за виконанням даного наказу покласти на заступників директора департаменту, відповідальних за напрямками.</w:t>
      </w:r>
    </w:p>
    <w:p w:rsidR="00741F1F" w:rsidRPr="00741F1F" w:rsidRDefault="00741F1F" w:rsidP="00741F1F">
      <w:pPr>
        <w:pBdr>
          <w:top w:val="nil"/>
          <w:left w:val="nil"/>
          <w:bottom w:val="nil"/>
          <w:right w:val="nil"/>
          <w:between w:val="nil"/>
          <w:bar w:val="nil"/>
        </w:pBdr>
        <w:ind w:firstLine="426"/>
        <w:jc w:val="both"/>
        <w:rPr>
          <w:rFonts w:eastAsia="Times New Roman"/>
          <w:sz w:val="28"/>
          <w:szCs w:val="28"/>
          <w:u w:val="single"/>
          <w:lang w:val="uk-UA"/>
        </w:rPr>
      </w:pPr>
    </w:p>
    <w:p w:rsidR="00741F1F" w:rsidRPr="00741F1F" w:rsidRDefault="00741F1F" w:rsidP="00741F1F">
      <w:pPr>
        <w:pBdr>
          <w:top w:val="nil"/>
          <w:left w:val="nil"/>
          <w:bottom w:val="nil"/>
          <w:right w:val="nil"/>
          <w:between w:val="nil"/>
          <w:bar w:val="nil"/>
        </w:pBdr>
        <w:ind w:firstLine="426"/>
        <w:jc w:val="both"/>
        <w:rPr>
          <w:rFonts w:eastAsia="Times New Roman"/>
          <w:sz w:val="28"/>
          <w:szCs w:val="28"/>
          <w:u w:val="single"/>
          <w:lang w:val="uk-UA"/>
        </w:rPr>
      </w:pPr>
    </w:p>
    <w:p w:rsidR="00741F1F" w:rsidRPr="00741F1F" w:rsidRDefault="00741F1F" w:rsidP="00741F1F">
      <w:pPr>
        <w:ind w:firstLine="426"/>
        <w:jc w:val="both"/>
        <w:rPr>
          <w:rFonts w:eastAsia="Times New Roman"/>
          <w:sz w:val="28"/>
          <w:szCs w:val="28"/>
          <w:lang w:val="uk-UA"/>
        </w:rPr>
      </w:pPr>
      <w:r w:rsidRPr="00741F1F">
        <w:rPr>
          <w:rFonts w:eastAsia="Times New Roman"/>
          <w:sz w:val="28"/>
          <w:szCs w:val="28"/>
          <w:lang w:val="uk-UA"/>
        </w:rPr>
        <w:t xml:space="preserve">Підстава: </w:t>
      </w:r>
    </w:p>
    <w:p w:rsidR="00741F1F" w:rsidRDefault="00741F1F" w:rsidP="00741F1F">
      <w:pPr>
        <w:ind w:left="1080"/>
        <w:jc w:val="both"/>
        <w:rPr>
          <w:rFonts w:eastAsia="Times New Roman"/>
          <w:sz w:val="28"/>
          <w:szCs w:val="28"/>
          <w:lang w:val="uk-UA"/>
        </w:rPr>
      </w:pPr>
    </w:p>
    <w:p w:rsidR="00741F1F" w:rsidRPr="00741F1F" w:rsidRDefault="00741F1F" w:rsidP="00741F1F">
      <w:pPr>
        <w:ind w:firstLine="284"/>
        <w:jc w:val="both"/>
        <w:rPr>
          <w:rFonts w:eastAsia="Times New Roman"/>
          <w:sz w:val="28"/>
          <w:szCs w:val="28"/>
          <w:lang w:val="uk-UA"/>
        </w:rPr>
      </w:pPr>
      <w:r>
        <w:rPr>
          <w:rFonts w:eastAsia="Times New Roman"/>
          <w:sz w:val="28"/>
          <w:szCs w:val="28"/>
          <w:lang w:val="uk-UA"/>
        </w:rPr>
        <w:t xml:space="preserve">-  </w:t>
      </w:r>
      <w:r w:rsidRPr="00741F1F">
        <w:rPr>
          <w:rFonts w:eastAsia="Times New Roman"/>
          <w:sz w:val="28"/>
          <w:szCs w:val="28"/>
          <w:lang w:val="uk-UA"/>
        </w:rPr>
        <w:t>доповідна члена тендерного комітету департаменту охорони здоров’я облдержадміністрації;</w:t>
      </w:r>
    </w:p>
    <w:p w:rsidR="00741F1F" w:rsidRPr="00741F1F" w:rsidRDefault="00741F1F" w:rsidP="00741F1F">
      <w:pPr>
        <w:jc w:val="both"/>
        <w:rPr>
          <w:rFonts w:eastAsia="Times New Roman"/>
          <w:sz w:val="28"/>
          <w:szCs w:val="28"/>
          <w:lang w:val="uk-UA"/>
        </w:rPr>
      </w:pPr>
    </w:p>
    <w:p w:rsidR="00741F1F" w:rsidRDefault="00741F1F" w:rsidP="00741F1F">
      <w:pPr>
        <w:numPr>
          <w:ilvl w:val="0"/>
          <w:numId w:val="3"/>
        </w:numPr>
        <w:ind w:left="0" w:firstLine="360"/>
        <w:jc w:val="both"/>
        <w:rPr>
          <w:rFonts w:eastAsia="Times New Roman"/>
          <w:sz w:val="28"/>
          <w:szCs w:val="28"/>
          <w:lang w:val="uk-UA"/>
        </w:rPr>
      </w:pPr>
      <w:r w:rsidRPr="00741F1F">
        <w:rPr>
          <w:rFonts w:eastAsia="Times New Roman"/>
          <w:sz w:val="28"/>
          <w:szCs w:val="28"/>
          <w:lang w:val="uk-UA"/>
        </w:rPr>
        <w:t xml:space="preserve">специфікація </w:t>
      </w:r>
      <w:r w:rsidRPr="00741F1F">
        <w:rPr>
          <w:rFonts w:eastAsia="Andale Sans UI"/>
          <w:kern w:val="1"/>
          <w:sz w:val="28"/>
          <w:szCs w:val="28"/>
          <w:lang w:val="uk-UA"/>
        </w:rPr>
        <w:t xml:space="preserve">на закупівлю </w:t>
      </w:r>
      <w:r w:rsidR="008D5E8D" w:rsidRPr="008D5E8D">
        <w:rPr>
          <w:rFonts w:eastAsia="Andale Sans UI"/>
          <w:kern w:val="1"/>
          <w:sz w:val="28"/>
          <w:szCs w:val="28"/>
          <w:lang w:val="uk-UA"/>
        </w:rPr>
        <w:t>«ДК 021:2015: 33690000-3 — Лікарські засоби різні (61025 Такролімус терапевтичний лікарський моніторинг ІВД, набір, імунохемілюмінесцентний аналіз, 61001 Циклоспорин А / циклоспорин терапевтичний лікарський моніторинг ІВД, набір, імунохемілюмінесцентний аналіз, 55443 Такролімус, терапевтичний лікарський моніторинг IVD, калібратор, 55439 Циклоспорин А / циклоспорин, терапевтичний лікарський моніторинг IVD, калібратор, 60453 Числені імуносупресори терапевтичний лікарський моніторинг ІВД, набір, реакція імунофлюоресценції, 60456 Числені імуносупресори терапевтичний лікарський моніторинг ІВД, контрольний матеріал)» до договору від 11 грудня 2019 року № 97/2019-109</w:t>
      </w:r>
      <w:r w:rsidRPr="00741F1F">
        <w:rPr>
          <w:rFonts w:eastAsia="Times New Roman"/>
          <w:sz w:val="28"/>
          <w:szCs w:val="28"/>
          <w:lang w:val="uk-UA"/>
        </w:rPr>
        <w:t>;</w:t>
      </w:r>
    </w:p>
    <w:p w:rsidR="00741F1F" w:rsidRDefault="00741F1F" w:rsidP="00741F1F">
      <w:pPr>
        <w:ind w:left="360"/>
        <w:jc w:val="both"/>
        <w:rPr>
          <w:rFonts w:eastAsia="Times New Roman"/>
          <w:sz w:val="28"/>
          <w:szCs w:val="28"/>
          <w:lang w:val="uk-UA"/>
        </w:rPr>
      </w:pPr>
    </w:p>
    <w:p w:rsidR="00741F1F" w:rsidRPr="00741F1F" w:rsidRDefault="00741F1F" w:rsidP="00741F1F">
      <w:pPr>
        <w:numPr>
          <w:ilvl w:val="0"/>
          <w:numId w:val="3"/>
        </w:numPr>
        <w:ind w:left="0" w:firstLine="360"/>
        <w:jc w:val="both"/>
        <w:rPr>
          <w:rFonts w:eastAsia="Times New Roman"/>
          <w:sz w:val="28"/>
          <w:szCs w:val="28"/>
          <w:lang w:val="uk-UA"/>
        </w:rPr>
      </w:pPr>
      <w:r>
        <w:rPr>
          <w:rFonts w:eastAsia="Times New Roman"/>
          <w:sz w:val="28"/>
          <w:szCs w:val="28"/>
          <w:lang w:val="uk-UA"/>
        </w:rPr>
        <w:t xml:space="preserve"> протокол засідання групи експертів ДОЗ ОДА від </w:t>
      </w:r>
      <w:r w:rsidR="008D5E8D">
        <w:rPr>
          <w:rFonts w:eastAsia="Times New Roman"/>
          <w:sz w:val="28"/>
          <w:szCs w:val="28"/>
          <w:lang w:val="uk-UA"/>
        </w:rPr>
        <w:t xml:space="preserve">31 жовтня </w:t>
      </w:r>
      <w:r>
        <w:rPr>
          <w:rFonts w:eastAsia="Times New Roman"/>
          <w:sz w:val="28"/>
          <w:szCs w:val="28"/>
          <w:lang w:val="uk-UA"/>
        </w:rPr>
        <w:t xml:space="preserve">2019 року </w:t>
      </w:r>
      <w:r w:rsidR="008D5E8D">
        <w:rPr>
          <w:rFonts w:eastAsia="Times New Roman"/>
          <w:sz w:val="28"/>
          <w:szCs w:val="28"/>
          <w:lang w:val="uk-UA"/>
        </w:rPr>
        <w:t xml:space="preserve">                           </w:t>
      </w:r>
      <w:r>
        <w:rPr>
          <w:rFonts w:eastAsia="Times New Roman"/>
          <w:sz w:val="28"/>
          <w:szCs w:val="28"/>
          <w:lang w:val="uk-UA"/>
        </w:rPr>
        <w:t xml:space="preserve">( вх № </w:t>
      </w:r>
      <w:r w:rsidR="008D5E8D">
        <w:rPr>
          <w:rFonts w:eastAsia="Times New Roman"/>
          <w:sz w:val="28"/>
          <w:szCs w:val="28"/>
          <w:lang w:val="uk-UA"/>
        </w:rPr>
        <w:t>10218</w:t>
      </w:r>
      <w:r>
        <w:rPr>
          <w:rFonts w:eastAsia="Times New Roman"/>
          <w:sz w:val="28"/>
          <w:szCs w:val="28"/>
          <w:lang w:val="uk-UA"/>
        </w:rPr>
        <w:t xml:space="preserve">/0/28-19 від </w:t>
      </w:r>
      <w:r w:rsidR="008D5E8D">
        <w:rPr>
          <w:rFonts w:eastAsia="Times New Roman"/>
          <w:sz w:val="28"/>
          <w:szCs w:val="28"/>
          <w:lang w:val="uk-UA"/>
        </w:rPr>
        <w:t xml:space="preserve">01 листопада </w:t>
      </w:r>
      <w:r>
        <w:rPr>
          <w:rFonts w:eastAsia="Times New Roman"/>
          <w:sz w:val="28"/>
          <w:szCs w:val="28"/>
          <w:lang w:val="uk-UA"/>
        </w:rPr>
        <w:t>2019 року ).</w:t>
      </w:r>
    </w:p>
    <w:p w:rsidR="00741F1F" w:rsidRPr="00741F1F" w:rsidRDefault="00741F1F" w:rsidP="00741F1F">
      <w:pPr>
        <w:tabs>
          <w:tab w:val="left" w:pos="0"/>
        </w:tabs>
        <w:jc w:val="both"/>
        <w:rPr>
          <w:rFonts w:eastAsia="Times New Roman"/>
          <w:sz w:val="28"/>
          <w:szCs w:val="28"/>
          <w:lang w:val="uk-UA"/>
        </w:rPr>
      </w:pPr>
      <w:r w:rsidRPr="00741F1F">
        <w:rPr>
          <w:rFonts w:eastAsia="Times New Roman"/>
          <w:sz w:val="28"/>
          <w:szCs w:val="28"/>
          <w:lang w:val="uk-UA"/>
        </w:rPr>
        <w:tab/>
      </w:r>
    </w:p>
    <w:p w:rsidR="00741F1F" w:rsidRPr="00741F1F" w:rsidRDefault="00741F1F" w:rsidP="00741F1F">
      <w:pPr>
        <w:tabs>
          <w:tab w:val="left" w:pos="0"/>
        </w:tabs>
        <w:jc w:val="both"/>
        <w:rPr>
          <w:rFonts w:eastAsia="Times New Roman"/>
          <w:sz w:val="28"/>
          <w:szCs w:val="28"/>
          <w:lang w:val="uk-UA"/>
        </w:rPr>
      </w:pPr>
    </w:p>
    <w:p w:rsidR="00741F1F" w:rsidRPr="00741F1F" w:rsidRDefault="00741F1F" w:rsidP="00741F1F">
      <w:pPr>
        <w:jc w:val="both"/>
        <w:rPr>
          <w:rFonts w:eastAsia="Times New Roman"/>
          <w:sz w:val="28"/>
          <w:szCs w:val="28"/>
          <w:lang w:val="uk-UA"/>
        </w:rPr>
      </w:pPr>
      <w:r>
        <w:rPr>
          <w:rFonts w:eastAsia="Times New Roman"/>
          <w:sz w:val="28"/>
          <w:szCs w:val="28"/>
          <w:lang w:val="uk-UA"/>
        </w:rPr>
        <w:t>В.о. д</w:t>
      </w:r>
      <w:r w:rsidRPr="00741F1F">
        <w:rPr>
          <w:rFonts w:eastAsia="Times New Roman"/>
          <w:sz w:val="28"/>
          <w:szCs w:val="28"/>
          <w:lang w:val="uk-UA"/>
        </w:rPr>
        <w:t>иректор</w:t>
      </w:r>
      <w:r>
        <w:rPr>
          <w:rFonts w:eastAsia="Times New Roman"/>
          <w:sz w:val="28"/>
          <w:szCs w:val="28"/>
          <w:lang w:val="uk-UA"/>
        </w:rPr>
        <w:t>а</w:t>
      </w:r>
      <w:r w:rsidRPr="00741F1F">
        <w:rPr>
          <w:rFonts w:eastAsia="Times New Roman"/>
          <w:sz w:val="28"/>
          <w:szCs w:val="28"/>
          <w:lang w:val="uk-UA"/>
        </w:rPr>
        <w:t xml:space="preserve"> департаменту                                                      </w:t>
      </w:r>
      <w:r w:rsidR="008D5E8D">
        <w:rPr>
          <w:rFonts w:eastAsia="Times New Roman"/>
          <w:sz w:val="28"/>
          <w:szCs w:val="28"/>
          <w:lang w:val="uk-UA"/>
        </w:rPr>
        <w:t>В.В.КУЛИК</w:t>
      </w:r>
    </w:p>
    <w:p w:rsidR="00741F1F" w:rsidRPr="00741F1F" w:rsidRDefault="00741F1F" w:rsidP="00741F1F">
      <w:pPr>
        <w:jc w:val="right"/>
        <w:rPr>
          <w:rFonts w:eastAsia="Times New Roman"/>
          <w:lang w:val="uk-UA"/>
        </w:rPr>
      </w:pPr>
    </w:p>
    <w:p w:rsidR="00741F1F" w:rsidRPr="00741F1F" w:rsidRDefault="00741F1F" w:rsidP="00741F1F">
      <w:pPr>
        <w:rPr>
          <w:rFonts w:eastAsia="Times New Roman"/>
          <w:lang w:val="uk-UA"/>
        </w:rPr>
      </w:pPr>
    </w:p>
    <w:p w:rsidR="00741F1F" w:rsidRPr="00741F1F" w:rsidRDefault="00741F1F" w:rsidP="00741F1F">
      <w:pPr>
        <w:rPr>
          <w:rFonts w:eastAsia="Times New Roman"/>
          <w:lang w:val="uk-UA"/>
        </w:rPr>
      </w:pPr>
    </w:p>
    <w:p w:rsidR="00741F1F" w:rsidRPr="00741F1F" w:rsidRDefault="00741F1F" w:rsidP="00741F1F">
      <w:pPr>
        <w:rPr>
          <w:rFonts w:eastAsia="Times New Roman"/>
          <w:lang w:val="uk-UA"/>
        </w:rPr>
      </w:pPr>
    </w:p>
    <w:p w:rsidR="00741F1F" w:rsidRPr="00741F1F" w:rsidRDefault="00741F1F" w:rsidP="00741F1F">
      <w:pPr>
        <w:rPr>
          <w:rFonts w:eastAsia="Times New Roman"/>
          <w:lang w:val="uk-UA"/>
        </w:rPr>
      </w:pPr>
    </w:p>
    <w:p w:rsidR="00741F1F" w:rsidRPr="00741F1F" w:rsidRDefault="00741F1F" w:rsidP="00741F1F">
      <w:pPr>
        <w:rPr>
          <w:rFonts w:eastAsia="Times New Roman"/>
          <w:lang w:val="uk-UA"/>
        </w:rPr>
      </w:pPr>
    </w:p>
    <w:p w:rsidR="00741F1F" w:rsidRPr="00741F1F" w:rsidRDefault="00741F1F" w:rsidP="00741F1F">
      <w:pPr>
        <w:rPr>
          <w:rFonts w:eastAsia="Times New Roman"/>
          <w:lang w:val="uk-UA"/>
        </w:rPr>
      </w:pPr>
    </w:p>
    <w:p w:rsidR="00741F1F" w:rsidRPr="008D5E8D" w:rsidRDefault="00741F1F" w:rsidP="00741F1F">
      <w:pPr>
        <w:jc w:val="right"/>
        <w:rPr>
          <w:rFonts w:eastAsia="Times New Roman"/>
          <w:sz w:val="28"/>
          <w:szCs w:val="28"/>
          <w:lang w:val="uk-UA"/>
        </w:rPr>
      </w:pPr>
      <w:r w:rsidRPr="008D5E8D">
        <w:rPr>
          <w:rFonts w:eastAsia="Times New Roman"/>
          <w:sz w:val="28"/>
          <w:szCs w:val="28"/>
          <w:lang w:val="uk-UA"/>
        </w:rPr>
        <w:lastRenderedPageBreak/>
        <w:t>Додаток наказу ДОЗ ОДА</w:t>
      </w:r>
    </w:p>
    <w:p w:rsidR="00741F1F" w:rsidRPr="008D5E8D" w:rsidRDefault="00741F1F" w:rsidP="00741F1F">
      <w:pPr>
        <w:ind w:left="1416"/>
        <w:jc w:val="right"/>
        <w:rPr>
          <w:rFonts w:eastAsia="Times New Roman"/>
          <w:sz w:val="28"/>
          <w:szCs w:val="28"/>
          <w:lang w:val="uk-UA"/>
        </w:rPr>
      </w:pPr>
      <w:r w:rsidRPr="008D5E8D">
        <w:rPr>
          <w:rFonts w:eastAsia="Times New Roman"/>
          <w:sz w:val="28"/>
          <w:szCs w:val="28"/>
          <w:lang w:val="uk-UA"/>
        </w:rPr>
        <w:t>__________№____________</w:t>
      </w:r>
    </w:p>
    <w:p w:rsidR="00741F1F" w:rsidRPr="008D5E8D" w:rsidRDefault="00741F1F" w:rsidP="00741F1F">
      <w:pPr>
        <w:spacing w:line="216" w:lineRule="auto"/>
        <w:jc w:val="center"/>
        <w:rPr>
          <w:rFonts w:eastAsia="Times New Roman"/>
          <w:bCs/>
          <w:sz w:val="28"/>
          <w:szCs w:val="28"/>
          <w:lang w:val="uk-UA"/>
        </w:rPr>
      </w:pPr>
    </w:p>
    <w:p w:rsidR="00741F1F" w:rsidRPr="008D5E8D" w:rsidRDefault="00741F1F" w:rsidP="00741F1F">
      <w:pPr>
        <w:spacing w:line="216" w:lineRule="auto"/>
        <w:jc w:val="center"/>
        <w:rPr>
          <w:rFonts w:eastAsia="Times New Roman"/>
          <w:bCs/>
          <w:sz w:val="28"/>
          <w:szCs w:val="28"/>
          <w:lang w:val="uk-UA"/>
        </w:rPr>
      </w:pPr>
      <w:r w:rsidRPr="008D5E8D">
        <w:rPr>
          <w:rFonts w:eastAsia="Times New Roman"/>
          <w:bCs/>
          <w:sz w:val="28"/>
          <w:szCs w:val="28"/>
          <w:lang w:val="uk-UA"/>
        </w:rPr>
        <w:t xml:space="preserve">Розподіл </w:t>
      </w:r>
      <w:r w:rsidR="008D5E8D" w:rsidRPr="008D5E8D">
        <w:rPr>
          <w:rFonts w:eastAsia="Times New Roman"/>
          <w:bCs/>
          <w:sz w:val="28"/>
          <w:szCs w:val="28"/>
          <w:lang w:val="uk-UA"/>
        </w:rPr>
        <w:t>витратних матеріалів</w:t>
      </w:r>
    </w:p>
    <w:p w:rsidR="00741F1F" w:rsidRPr="008D5E8D" w:rsidRDefault="00741F1F" w:rsidP="00741F1F">
      <w:pPr>
        <w:rPr>
          <w:bCs/>
          <w:sz w:val="10"/>
          <w:szCs w:val="10"/>
          <w:lang w:val="uk-UA"/>
        </w:rPr>
      </w:pPr>
    </w:p>
    <w:p w:rsidR="00741F1F" w:rsidRPr="008D5E8D" w:rsidRDefault="00741F1F" w:rsidP="00741F1F">
      <w:pPr>
        <w:spacing w:line="216" w:lineRule="auto"/>
        <w:jc w:val="center"/>
        <w:rPr>
          <w:rFonts w:eastAsia="Times New Roman"/>
          <w:bCs/>
          <w:lang w:val="uk-UA"/>
        </w:rPr>
      </w:pPr>
    </w:p>
    <w:tbl>
      <w:tblPr>
        <w:tblStyle w:val="ae"/>
        <w:tblW w:w="0" w:type="auto"/>
        <w:tblLayout w:type="fixed"/>
        <w:tblLook w:val="01E0" w:firstRow="1" w:lastRow="1" w:firstColumn="1" w:lastColumn="1" w:noHBand="0" w:noVBand="0"/>
      </w:tblPr>
      <w:tblGrid>
        <w:gridCol w:w="534"/>
        <w:gridCol w:w="2835"/>
        <w:gridCol w:w="2126"/>
        <w:gridCol w:w="1021"/>
        <w:gridCol w:w="2410"/>
      </w:tblGrid>
      <w:tr w:rsidR="008D5E8D" w:rsidRPr="008D5E8D" w:rsidTr="004C1897">
        <w:trPr>
          <w:trHeight w:val="741"/>
        </w:trPr>
        <w:tc>
          <w:tcPr>
            <w:tcW w:w="534" w:type="dxa"/>
            <w:vAlign w:val="center"/>
          </w:tcPr>
          <w:p w:rsidR="008D5E8D" w:rsidRPr="008D5E8D" w:rsidRDefault="00741F1F" w:rsidP="00A27681">
            <w:pPr>
              <w:jc w:val="center"/>
              <w:rPr>
                <w:bCs/>
              </w:rPr>
            </w:pPr>
            <w:r w:rsidRPr="008D5E8D">
              <w:rPr>
                <w:rFonts w:eastAsia="Times New Roman"/>
                <w:bCs/>
                <w:sz w:val="28"/>
                <w:szCs w:val="28"/>
                <w:lang w:val="uk-UA" w:eastAsia="x-none"/>
              </w:rPr>
              <w:tab/>
            </w:r>
            <w:r w:rsidR="008D5E8D" w:rsidRPr="008D5E8D">
              <w:rPr>
                <w:bCs/>
              </w:rPr>
              <w:t>№</w:t>
            </w:r>
          </w:p>
          <w:p w:rsidR="008D5E8D" w:rsidRPr="008D5E8D" w:rsidRDefault="008D5E8D" w:rsidP="00A27681">
            <w:pPr>
              <w:jc w:val="center"/>
              <w:rPr>
                <w:bCs/>
              </w:rPr>
            </w:pPr>
            <w:r w:rsidRPr="008D5E8D">
              <w:rPr>
                <w:bCs/>
              </w:rPr>
              <w:t>з/п</w:t>
            </w:r>
          </w:p>
        </w:tc>
        <w:tc>
          <w:tcPr>
            <w:tcW w:w="2835" w:type="dxa"/>
            <w:vAlign w:val="center"/>
          </w:tcPr>
          <w:p w:rsidR="008D5E8D" w:rsidRPr="008D5E8D" w:rsidRDefault="008D5E8D" w:rsidP="00A27681">
            <w:pPr>
              <w:jc w:val="center"/>
              <w:rPr>
                <w:bCs/>
              </w:rPr>
            </w:pPr>
            <w:r w:rsidRPr="008D5E8D">
              <w:rPr>
                <w:bCs/>
              </w:rPr>
              <w:t>Найменування товару</w:t>
            </w:r>
          </w:p>
        </w:tc>
        <w:tc>
          <w:tcPr>
            <w:tcW w:w="2126" w:type="dxa"/>
            <w:vAlign w:val="center"/>
          </w:tcPr>
          <w:p w:rsidR="008D5E8D" w:rsidRPr="008D5E8D" w:rsidRDefault="008D5E8D" w:rsidP="00A27681">
            <w:pPr>
              <w:jc w:val="center"/>
              <w:rPr>
                <w:bCs/>
              </w:rPr>
            </w:pPr>
            <w:r w:rsidRPr="008D5E8D">
              <w:rPr>
                <w:bCs/>
              </w:rPr>
              <w:t>Назва та країна виробника</w:t>
            </w:r>
          </w:p>
        </w:tc>
        <w:tc>
          <w:tcPr>
            <w:tcW w:w="1021" w:type="dxa"/>
            <w:vAlign w:val="center"/>
          </w:tcPr>
          <w:p w:rsidR="008D5E8D" w:rsidRPr="008D5E8D" w:rsidRDefault="008D5E8D" w:rsidP="00A27681">
            <w:pPr>
              <w:jc w:val="center"/>
              <w:rPr>
                <w:bCs/>
              </w:rPr>
            </w:pPr>
            <w:r w:rsidRPr="008D5E8D">
              <w:rPr>
                <w:bCs/>
              </w:rPr>
              <w:t>Одиниці виміру</w:t>
            </w:r>
          </w:p>
        </w:tc>
        <w:tc>
          <w:tcPr>
            <w:tcW w:w="2410" w:type="dxa"/>
            <w:vAlign w:val="center"/>
          </w:tcPr>
          <w:p w:rsidR="008D5E8D" w:rsidRPr="008D5E8D" w:rsidRDefault="008D5E8D" w:rsidP="00A27681">
            <w:pPr>
              <w:spacing w:after="200" w:line="276" w:lineRule="auto"/>
              <w:jc w:val="center"/>
              <w:rPr>
                <w:bCs/>
              </w:rPr>
            </w:pPr>
            <w:r w:rsidRPr="008D5E8D">
              <w:rPr>
                <w:bCs/>
              </w:rPr>
              <w:t>Кількість</w:t>
            </w:r>
            <w:r w:rsidR="004C1897">
              <w:t xml:space="preserve"> </w:t>
            </w:r>
            <w:r w:rsidR="004C1897">
              <w:rPr>
                <w:lang w:val="uk-UA"/>
              </w:rPr>
              <w:t xml:space="preserve">для               </w:t>
            </w:r>
            <w:r w:rsidR="004C1897" w:rsidRPr="004C1897">
              <w:rPr>
                <w:bCs/>
              </w:rPr>
              <w:t>КЗ «Дніпропетровська обласна клінічна лікарня ім. І.І.Мечникова»</w:t>
            </w:r>
          </w:p>
        </w:tc>
      </w:tr>
      <w:tr w:rsidR="008D5E8D" w:rsidRPr="008D5E8D" w:rsidTr="004C1897">
        <w:tc>
          <w:tcPr>
            <w:tcW w:w="534" w:type="dxa"/>
            <w:vAlign w:val="center"/>
          </w:tcPr>
          <w:p w:rsidR="008D5E8D" w:rsidRPr="008D5E8D" w:rsidRDefault="008D5E8D" w:rsidP="00A27681">
            <w:pPr>
              <w:jc w:val="center"/>
              <w:rPr>
                <w:bCs/>
              </w:rPr>
            </w:pPr>
            <w:r w:rsidRPr="008D5E8D">
              <w:rPr>
                <w:bCs/>
              </w:rPr>
              <w:t>1</w:t>
            </w:r>
          </w:p>
        </w:tc>
        <w:tc>
          <w:tcPr>
            <w:tcW w:w="2835" w:type="dxa"/>
            <w:vAlign w:val="center"/>
          </w:tcPr>
          <w:p w:rsidR="008D5E8D" w:rsidRPr="008D5E8D" w:rsidRDefault="008D5E8D" w:rsidP="00A27681">
            <w:pPr>
              <w:jc w:val="center"/>
              <w:rPr>
                <w:bCs/>
                <w:sz w:val="16"/>
                <w:szCs w:val="16"/>
              </w:rPr>
            </w:pPr>
            <w:r w:rsidRPr="008D5E8D">
              <w:rPr>
                <w:bCs/>
              </w:rPr>
              <w:t>Тест для кількісного визначення такролімусу /Tacrolimus</w:t>
            </w:r>
          </w:p>
        </w:tc>
        <w:tc>
          <w:tcPr>
            <w:tcW w:w="2126" w:type="dxa"/>
            <w:vAlign w:val="center"/>
          </w:tcPr>
          <w:p w:rsidR="008D5E8D" w:rsidRPr="008D5E8D" w:rsidRDefault="008D5E8D" w:rsidP="00A27681">
            <w:pPr>
              <w:jc w:val="center"/>
              <w:rPr>
                <w:bCs/>
              </w:rPr>
            </w:pPr>
            <w:r w:rsidRPr="008D5E8D">
              <w:rPr>
                <w:bCs/>
                <w:lang w:val="en-US"/>
              </w:rPr>
              <w:t>Roche Diagnostics GmbH</w:t>
            </w:r>
            <w:r w:rsidRPr="008D5E8D">
              <w:rPr>
                <w:bCs/>
              </w:rPr>
              <w:t>, Німеччина</w:t>
            </w:r>
          </w:p>
        </w:tc>
        <w:tc>
          <w:tcPr>
            <w:tcW w:w="1021" w:type="dxa"/>
            <w:vAlign w:val="center"/>
          </w:tcPr>
          <w:p w:rsidR="008D5E8D" w:rsidRPr="008D5E8D" w:rsidRDefault="008D5E8D" w:rsidP="00A27681">
            <w:pPr>
              <w:jc w:val="center"/>
              <w:rPr>
                <w:bCs/>
              </w:rPr>
            </w:pPr>
            <w:r w:rsidRPr="008D5E8D">
              <w:rPr>
                <w:bCs/>
                <w:color w:val="000000"/>
              </w:rPr>
              <w:t>уп</w:t>
            </w:r>
          </w:p>
        </w:tc>
        <w:tc>
          <w:tcPr>
            <w:tcW w:w="2410" w:type="dxa"/>
            <w:vAlign w:val="center"/>
          </w:tcPr>
          <w:p w:rsidR="008D5E8D" w:rsidRPr="008D5E8D" w:rsidRDefault="008D5E8D" w:rsidP="00A27681">
            <w:pPr>
              <w:jc w:val="center"/>
              <w:rPr>
                <w:bCs/>
                <w:sz w:val="22"/>
                <w:szCs w:val="22"/>
              </w:rPr>
            </w:pPr>
            <w:r w:rsidRPr="008D5E8D">
              <w:rPr>
                <w:bCs/>
                <w:color w:val="000000"/>
              </w:rPr>
              <w:t>6</w:t>
            </w:r>
          </w:p>
        </w:tc>
      </w:tr>
      <w:tr w:rsidR="008D5E8D" w:rsidRPr="008D5E8D" w:rsidTr="004C1897">
        <w:tc>
          <w:tcPr>
            <w:tcW w:w="534" w:type="dxa"/>
            <w:vAlign w:val="center"/>
          </w:tcPr>
          <w:p w:rsidR="008D5E8D" w:rsidRPr="008D5E8D" w:rsidRDefault="008D5E8D" w:rsidP="00A27681">
            <w:pPr>
              <w:jc w:val="center"/>
              <w:rPr>
                <w:bCs/>
              </w:rPr>
            </w:pPr>
            <w:r w:rsidRPr="008D5E8D">
              <w:rPr>
                <w:bCs/>
              </w:rPr>
              <w:t>2</w:t>
            </w:r>
          </w:p>
        </w:tc>
        <w:tc>
          <w:tcPr>
            <w:tcW w:w="2835" w:type="dxa"/>
            <w:vAlign w:val="center"/>
          </w:tcPr>
          <w:p w:rsidR="008D5E8D" w:rsidRPr="008D5E8D" w:rsidRDefault="008D5E8D" w:rsidP="00A27681">
            <w:pPr>
              <w:jc w:val="center"/>
              <w:rPr>
                <w:bCs/>
              </w:rPr>
            </w:pPr>
            <w:r w:rsidRPr="008D5E8D">
              <w:rPr>
                <w:bCs/>
              </w:rPr>
              <w:t>Тест для кількісного визначення циклоспорину /Cyclosporine</w:t>
            </w:r>
          </w:p>
        </w:tc>
        <w:tc>
          <w:tcPr>
            <w:tcW w:w="2126" w:type="dxa"/>
            <w:vAlign w:val="center"/>
          </w:tcPr>
          <w:p w:rsidR="008D5E8D" w:rsidRPr="008D5E8D" w:rsidRDefault="008D5E8D" w:rsidP="00A27681">
            <w:pPr>
              <w:jc w:val="center"/>
              <w:rPr>
                <w:bCs/>
              </w:rPr>
            </w:pPr>
            <w:r w:rsidRPr="008D5E8D">
              <w:rPr>
                <w:bCs/>
                <w:lang w:val="en-US"/>
              </w:rPr>
              <w:t>Roche Diagnostics GmbH</w:t>
            </w:r>
            <w:r w:rsidRPr="008D5E8D">
              <w:rPr>
                <w:bCs/>
              </w:rPr>
              <w:t>, Німеччина</w:t>
            </w:r>
          </w:p>
        </w:tc>
        <w:tc>
          <w:tcPr>
            <w:tcW w:w="1021" w:type="dxa"/>
            <w:vAlign w:val="center"/>
          </w:tcPr>
          <w:p w:rsidR="008D5E8D" w:rsidRPr="008D5E8D" w:rsidRDefault="008D5E8D" w:rsidP="00A27681">
            <w:pPr>
              <w:jc w:val="center"/>
              <w:rPr>
                <w:bCs/>
              </w:rPr>
            </w:pPr>
            <w:r w:rsidRPr="008D5E8D">
              <w:rPr>
                <w:bCs/>
                <w:color w:val="000000"/>
              </w:rPr>
              <w:t>уп</w:t>
            </w:r>
          </w:p>
        </w:tc>
        <w:tc>
          <w:tcPr>
            <w:tcW w:w="2410" w:type="dxa"/>
            <w:vAlign w:val="center"/>
          </w:tcPr>
          <w:p w:rsidR="008D5E8D" w:rsidRPr="008D5E8D" w:rsidRDefault="008D5E8D" w:rsidP="00A27681">
            <w:pPr>
              <w:jc w:val="center"/>
              <w:rPr>
                <w:bCs/>
                <w:sz w:val="22"/>
                <w:szCs w:val="22"/>
              </w:rPr>
            </w:pPr>
            <w:r w:rsidRPr="008D5E8D">
              <w:rPr>
                <w:bCs/>
                <w:color w:val="000000"/>
              </w:rPr>
              <w:t>10</w:t>
            </w:r>
          </w:p>
        </w:tc>
      </w:tr>
      <w:tr w:rsidR="008D5E8D" w:rsidRPr="008D5E8D" w:rsidTr="004C1897">
        <w:tc>
          <w:tcPr>
            <w:tcW w:w="534" w:type="dxa"/>
            <w:vAlign w:val="center"/>
          </w:tcPr>
          <w:p w:rsidR="008D5E8D" w:rsidRPr="008D5E8D" w:rsidRDefault="008D5E8D" w:rsidP="00A27681">
            <w:pPr>
              <w:jc w:val="center"/>
              <w:rPr>
                <w:bCs/>
              </w:rPr>
            </w:pPr>
            <w:r w:rsidRPr="008D5E8D">
              <w:rPr>
                <w:bCs/>
              </w:rPr>
              <w:t>3</w:t>
            </w:r>
          </w:p>
        </w:tc>
        <w:tc>
          <w:tcPr>
            <w:tcW w:w="2835" w:type="dxa"/>
            <w:vAlign w:val="center"/>
          </w:tcPr>
          <w:p w:rsidR="008D5E8D" w:rsidRPr="008D5E8D" w:rsidRDefault="008D5E8D" w:rsidP="00A27681">
            <w:pPr>
              <w:jc w:val="center"/>
              <w:rPr>
                <w:bCs/>
              </w:rPr>
            </w:pPr>
            <w:r w:rsidRPr="008D5E8D">
              <w:rPr>
                <w:bCs/>
              </w:rPr>
              <w:t>Калібрувальний набір для тесту Tacrolimus</w:t>
            </w:r>
          </w:p>
        </w:tc>
        <w:tc>
          <w:tcPr>
            <w:tcW w:w="2126" w:type="dxa"/>
            <w:vAlign w:val="center"/>
          </w:tcPr>
          <w:p w:rsidR="008D5E8D" w:rsidRPr="008D5E8D" w:rsidRDefault="008D5E8D" w:rsidP="00A27681">
            <w:pPr>
              <w:jc w:val="center"/>
              <w:rPr>
                <w:bCs/>
              </w:rPr>
            </w:pPr>
            <w:r w:rsidRPr="008D5E8D">
              <w:rPr>
                <w:bCs/>
                <w:lang w:val="en-US"/>
              </w:rPr>
              <w:t>Roche Diagnostics GmbH</w:t>
            </w:r>
            <w:r w:rsidRPr="008D5E8D">
              <w:rPr>
                <w:bCs/>
              </w:rPr>
              <w:t>, Німеччина</w:t>
            </w:r>
          </w:p>
        </w:tc>
        <w:tc>
          <w:tcPr>
            <w:tcW w:w="1021" w:type="dxa"/>
            <w:vAlign w:val="center"/>
          </w:tcPr>
          <w:p w:rsidR="008D5E8D" w:rsidRPr="008D5E8D" w:rsidRDefault="008D5E8D" w:rsidP="00A27681">
            <w:pPr>
              <w:jc w:val="center"/>
              <w:rPr>
                <w:bCs/>
              </w:rPr>
            </w:pPr>
            <w:r w:rsidRPr="008D5E8D">
              <w:rPr>
                <w:bCs/>
                <w:color w:val="000000"/>
              </w:rPr>
              <w:t>уп</w:t>
            </w:r>
          </w:p>
        </w:tc>
        <w:tc>
          <w:tcPr>
            <w:tcW w:w="2410" w:type="dxa"/>
            <w:vAlign w:val="center"/>
          </w:tcPr>
          <w:p w:rsidR="008D5E8D" w:rsidRPr="008D5E8D" w:rsidRDefault="008D5E8D" w:rsidP="00A27681">
            <w:pPr>
              <w:jc w:val="center"/>
              <w:rPr>
                <w:bCs/>
                <w:sz w:val="22"/>
                <w:szCs w:val="22"/>
              </w:rPr>
            </w:pPr>
            <w:r w:rsidRPr="008D5E8D">
              <w:rPr>
                <w:bCs/>
                <w:color w:val="000000"/>
              </w:rPr>
              <w:t>1</w:t>
            </w:r>
          </w:p>
        </w:tc>
      </w:tr>
      <w:tr w:rsidR="008D5E8D" w:rsidRPr="008D5E8D" w:rsidTr="004C1897">
        <w:tc>
          <w:tcPr>
            <w:tcW w:w="534" w:type="dxa"/>
            <w:vAlign w:val="center"/>
          </w:tcPr>
          <w:p w:rsidR="008D5E8D" w:rsidRPr="008D5E8D" w:rsidRDefault="008D5E8D" w:rsidP="00A27681">
            <w:pPr>
              <w:jc w:val="center"/>
              <w:rPr>
                <w:bCs/>
              </w:rPr>
            </w:pPr>
            <w:r w:rsidRPr="008D5E8D">
              <w:rPr>
                <w:bCs/>
              </w:rPr>
              <w:t>4</w:t>
            </w:r>
          </w:p>
        </w:tc>
        <w:tc>
          <w:tcPr>
            <w:tcW w:w="2835" w:type="dxa"/>
            <w:vAlign w:val="center"/>
          </w:tcPr>
          <w:p w:rsidR="008D5E8D" w:rsidRPr="008D5E8D" w:rsidRDefault="008D5E8D" w:rsidP="00A27681">
            <w:pPr>
              <w:jc w:val="center"/>
              <w:rPr>
                <w:bCs/>
              </w:rPr>
            </w:pPr>
            <w:r w:rsidRPr="008D5E8D">
              <w:rPr>
                <w:bCs/>
              </w:rPr>
              <w:t>Калібрувальний набір для тесту  Cyclosporine</w:t>
            </w:r>
          </w:p>
        </w:tc>
        <w:tc>
          <w:tcPr>
            <w:tcW w:w="2126" w:type="dxa"/>
            <w:vAlign w:val="center"/>
          </w:tcPr>
          <w:p w:rsidR="008D5E8D" w:rsidRPr="008D5E8D" w:rsidRDefault="008D5E8D" w:rsidP="00A27681">
            <w:pPr>
              <w:jc w:val="center"/>
              <w:rPr>
                <w:bCs/>
              </w:rPr>
            </w:pPr>
            <w:r w:rsidRPr="008D5E8D">
              <w:rPr>
                <w:bCs/>
                <w:lang w:val="en-US"/>
              </w:rPr>
              <w:t>Roche Diagnostics GmbH</w:t>
            </w:r>
            <w:r w:rsidRPr="008D5E8D">
              <w:rPr>
                <w:bCs/>
              </w:rPr>
              <w:t>, Німеччина</w:t>
            </w:r>
          </w:p>
        </w:tc>
        <w:tc>
          <w:tcPr>
            <w:tcW w:w="1021" w:type="dxa"/>
            <w:vAlign w:val="center"/>
          </w:tcPr>
          <w:p w:rsidR="008D5E8D" w:rsidRPr="008D5E8D" w:rsidRDefault="008D5E8D" w:rsidP="00A27681">
            <w:pPr>
              <w:jc w:val="center"/>
              <w:rPr>
                <w:bCs/>
              </w:rPr>
            </w:pPr>
            <w:r w:rsidRPr="008D5E8D">
              <w:rPr>
                <w:bCs/>
                <w:color w:val="000000"/>
              </w:rPr>
              <w:t>уп</w:t>
            </w:r>
          </w:p>
        </w:tc>
        <w:tc>
          <w:tcPr>
            <w:tcW w:w="2410" w:type="dxa"/>
            <w:vAlign w:val="center"/>
          </w:tcPr>
          <w:p w:rsidR="008D5E8D" w:rsidRPr="008D5E8D" w:rsidRDefault="008D5E8D" w:rsidP="00A27681">
            <w:pPr>
              <w:jc w:val="center"/>
              <w:rPr>
                <w:bCs/>
                <w:sz w:val="22"/>
                <w:szCs w:val="22"/>
              </w:rPr>
            </w:pPr>
            <w:r w:rsidRPr="008D5E8D">
              <w:rPr>
                <w:bCs/>
                <w:color w:val="000000"/>
              </w:rPr>
              <w:t>1</w:t>
            </w:r>
          </w:p>
        </w:tc>
      </w:tr>
      <w:tr w:rsidR="008D5E8D" w:rsidRPr="008D5E8D" w:rsidTr="004C1897">
        <w:tc>
          <w:tcPr>
            <w:tcW w:w="534" w:type="dxa"/>
            <w:vAlign w:val="center"/>
          </w:tcPr>
          <w:p w:rsidR="008D5E8D" w:rsidRPr="008D5E8D" w:rsidRDefault="008D5E8D" w:rsidP="00A27681">
            <w:pPr>
              <w:jc w:val="center"/>
              <w:rPr>
                <w:bCs/>
              </w:rPr>
            </w:pPr>
            <w:r w:rsidRPr="008D5E8D">
              <w:rPr>
                <w:bCs/>
              </w:rPr>
              <w:t>5</w:t>
            </w:r>
          </w:p>
        </w:tc>
        <w:tc>
          <w:tcPr>
            <w:tcW w:w="2835" w:type="dxa"/>
            <w:vAlign w:val="center"/>
          </w:tcPr>
          <w:p w:rsidR="008D5E8D" w:rsidRPr="008D5E8D" w:rsidRDefault="008D5E8D" w:rsidP="00A27681">
            <w:pPr>
              <w:jc w:val="center"/>
              <w:rPr>
                <w:bCs/>
              </w:rPr>
            </w:pPr>
            <w:r w:rsidRPr="008D5E8D">
              <w:rPr>
                <w:bCs/>
              </w:rPr>
              <w:t>Реагент ISD Sample Pretreatment</w:t>
            </w:r>
          </w:p>
        </w:tc>
        <w:tc>
          <w:tcPr>
            <w:tcW w:w="2126" w:type="dxa"/>
            <w:vAlign w:val="center"/>
          </w:tcPr>
          <w:p w:rsidR="008D5E8D" w:rsidRPr="008D5E8D" w:rsidRDefault="008D5E8D" w:rsidP="00A27681">
            <w:pPr>
              <w:jc w:val="center"/>
              <w:rPr>
                <w:bCs/>
              </w:rPr>
            </w:pPr>
            <w:r w:rsidRPr="008D5E8D">
              <w:rPr>
                <w:bCs/>
                <w:lang w:val="en-US"/>
              </w:rPr>
              <w:t>Roche Diagnostics GmbH</w:t>
            </w:r>
            <w:r w:rsidRPr="008D5E8D">
              <w:rPr>
                <w:bCs/>
              </w:rPr>
              <w:t>, Німеччина</w:t>
            </w:r>
          </w:p>
        </w:tc>
        <w:tc>
          <w:tcPr>
            <w:tcW w:w="1021" w:type="dxa"/>
            <w:vAlign w:val="center"/>
          </w:tcPr>
          <w:p w:rsidR="008D5E8D" w:rsidRPr="008D5E8D" w:rsidRDefault="008D5E8D" w:rsidP="00A27681">
            <w:pPr>
              <w:jc w:val="center"/>
              <w:rPr>
                <w:bCs/>
              </w:rPr>
            </w:pPr>
            <w:r w:rsidRPr="008D5E8D">
              <w:rPr>
                <w:bCs/>
                <w:color w:val="000000"/>
              </w:rPr>
              <w:t>уп</w:t>
            </w:r>
          </w:p>
        </w:tc>
        <w:tc>
          <w:tcPr>
            <w:tcW w:w="2410" w:type="dxa"/>
            <w:vAlign w:val="center"/>
          </w:tcPr>
          <w:p w:rsidR="008D5E8D" w:rsidRPr="008D5E8D" w:rsidRDefault="008D5E8D" w:rsidP="00A27681">
            <w:pPr>
              <w:jc w:val="center"/>
              <w:rPr>
                <w:bCs/>
                <w:sz w:val="22"/>
                <w:szCs w:val="22"/>
              </w:rPr>
            </w:pPr>
            <w:r w:rsidRPr="008D5E8D">
              <w:rPr>
                <w:bCs/>
                <w:color w:val="000000"/>
              </w:rPr>
              <w:t>16</w:t>
            </w:r>
          </w:p>
        </w:tc>
      </w:tr>
      <w:tr w:rsidR="008D5E8D" w:rsidRPr="008D5E8D" w:rsidTr="004C1897">
        <w:tc>
          <w:tcPr>
            <w:tcW w:w="534" w:type="dxa"/>
            <w:vAlign w:val="center"/>
          </w:tcPr>
          <w:p w:rsidR="008D5E8D" w:rsidRPr="008D5E8D" w:rsidRDefault="008D5E8D" w:rsidP="00A27681">
            <w:pPr>
              <w:jc w:val="center"/>
              <w:rPr>
                <w:bCs/>
              </w:rPr>
            </w:pPr>
            <w:r w:rsidRPr="008D5E8D">
              <w:rPr>
                <w:bCs/>
              </w:rPr>
              <w:t>6</w:t>
            </w:r>
          </w:p>
        </w:tc>
        <w:tc>
          <w:tcPr>
            <w:tcW w:w="2835" w:type="dxa"/>
            <w:vAlign w:val="center"/>
          </w:tcPr>
          <w:p w:rsidR="008D5E8D" w:rsidRPr="008D5E8D" w:rsidRDefault="008D5E8D" w:rsidP="00A27681">
            <w:pPr>
              <w:jc w:val="center"/>
              <w:rPr>
                <w:bCs/>
              </w:rPr>
            </w:pPr>
            <w:r w:rsidRPr="008D5E8D">
              <w:rPr>
                <w:bCs/>
              </w:rPr>
              <w:t>Набір контрольних сироваток  ISD</w:t>
            </w:r>
          </w:p>
        </w:tc>
        <w:tc>
          <w:tcPr>
            <w:tcW w:w="2126" w:type="dxa"/>
            <w:vAlign w:val="center"/>
          </w:tcPr>
          <w:p w:rsidR="008D5E8D" w:rsidRPr="008D5E8D" w:rsidRDefault="008D5E8D" w:rsidP="00A27681">
            <w:pPr>
              <w:jc w:val="center"/>
              <w:rPr>
                <w:bCs/>
              </w:rPr>
            </w:pPr>
            <w:r w:rsidRPr="008D5E8D">
              <w:rPr>
                <w:bCs/>
                <w:lang w:val="en-US"/>
              </w:rPr>
              <w:t>Roche Diagnostics GmbH</w:t>
            </w:r>
            <w:r w:rsidRPr="008D5E8D">
              <w:rPr>
                <w:bCs/>
              </w:rPr>
              <w:t>, Німеччина</w:t>
            </w:r>
          </w:p>
        </w:tc>
        <w:tc>
          <w:tcPr>
            <w:tcW w:w="1021" w:type="dxa"/>
            <w:vAlign w:val="center"/>
          </w:tcPr>
          <w:p w:rsidR="008D5E8D" w:rsidRPr="008D5E8D" w:rsidRDefault="008D5E8D" w:rsidP="00A27681">
            <w:pPr>
              <w:jc w:val="center"/>
              <w:rPr>
                <w:bCs/>
              </w:rPr>
            </w:pPr>
            <w:r w:rsidRPr="008D5E8D">
              <w:rPr>
                <w:bCs/>
                <w:color w:val="000000"/>
              </w:rPr>
              <w:t>уп</w:t>
            </w:r>
          </w:p>
        </w:tc>
        <w:tc>
          <w:tcPr>
            <w:tcW w:w="2410" w:type="dxa"/>
            <w:vAlign w:val="center"/>
          </w:tcPr>
          <w:p w:rsidR="008D5E8D" w:rsidRPr="008D5E8D" w:rsidRDefault="008D5E8D" w:rsidP="00A27681">
            <w:pPr>
              <w:jc w:val="center"/>
              <w:rPr>
                <w:bCs/>
                <w:sz w:val="22"/>
                <w:szCs w:val="22"/>
              </w:rPr>
            </w:pPr>
            <w:r w:rsidRPr="008D5E8D">
              <w:rPr>
                <w:bCs/>
                <w:color w:val="000000"/>
              </w:rPr>
              <w:t>3</w:t>
            </w:r>
          </w:p>
        </w:tc>
      </w:tr>
    </w:tbl>
    <w:p w:rsidR="00741F1F" w:rsidRDefault="00741F1F" w:rsidP="00741F1F">
      <w:pPr>
        <w:rPr>
          <w:rFonts w:eastAsia="Times New Roman"/>
          <w:sz w:val="28"/>
          <w:szCs w:val="28"/>
          <w:lang w:val="uk-UA" w:eastAsia="x-none"/>
        </w:rPr>
      </w:pPr>
    </w:p>
    <w:p w:rsidR="00741F1F" w:rsidRDefault="00741F1F" w:rsidP="00741F1F">
      <w:pPr>
        <w:rPr>
          <w:rFonts w:eastAsia="Times New Roman"/>
          <w:sz w:val="28"/>
          <w:szCs w:val="28"/>
          <w:lang w:val="uk-UA" w:eastAsia="x-none"/>
        </w:rPr>
      </w:pPr>
    </w:p>
    <w:p w:rsidR="00741F1F" w:rsidRDefault="00741F1F" w:rsidP="00741F1F">
      <w:pPr>
        <w:rPr>
          <w:rFonts w:eastAsia="Times New Roman"/>
          <w:sz w:val="28"/>
          <w:szCs w:val="28"/>
          <w:lang w:val="uk-UA" w:eastAsia="x-none"/>
        </w:rPr>
      </w:pPr>
    </w:p>
    <w:p w:rsidR="00EB67EA" w:rsidRPr="008F2F54" w:rsidRDefault="008D5E8D" w:rsidP="00741F1F">
      <w:r w:rsidRPr="008D5E8D">
        <w:rPr>
          <w:rFonts w:eastAsia="Times New Roman"/>
          <w:sz w:val="28"/>
          <w:szCs w:val="28"/>
          <w:lang w:val="uk-UA" w:eastAsia="x-none"/>
        </w:rPr>
        <w:t>В.о. директора департаменту                                                      В.В.КУЛИК</w:t>
      </w:r>
      <w:permEnd w:id="1219760100"/>
    </w:p>
    <w:sectPr w:rsidR="00EB67EA" w:rsidRPr="008F2F54" w:rsidSect="002358DF">
      <w:headerReference w:type="even" r:id="rId8"/>
      <w:pgSz w:w="11906" w:h="16838" w:code="9"/>
      <w:pgMar w:top="1134" w:right="567" w:bottom="1134"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679" w:rsidRDefault="00320679" w:rsidP="00D016D4">
      <w:r>
        <w:separator/>
      </w:r>
    </w:p>
  </w:endnote>
  <w:endnote w:type="continuationSeparator" w:id="0">
    <w:p w:rsidR="00320679" w:rsidRDefault="00320679" w:rsidP="00D0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ndale Sans UI">
    <w:altName w:val="Arial Unicode MS"/>
    <w:charset w:val="CC"/>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679" w:rsidRDefault="00320679" w:rsidP="00D016D4">
      <w:r>
        <w:separator/>
      </w:r>
    </w:p>
  </w:footnote>
  <w:footnote w:type="continuationSeparator" w:id="0">
    <w:p w:rsidR="00320679" w:rsidRDefault="00320679" w:rsidP="00D01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3AD" w:rsidRDefault="00E973AD" w:rsidP="00F54BB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973AD" w:rsidRDefault="00E973A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273A21"/>
    <w:multiLevelType w:val="hybridMultilevel"/>
    <w:tmpl w:val="EF7AD57E"/>
    <w:lvl w:ilvl="0" w:tplc="F39C6ED6">
      <w:numFmt w:val="bullet"/>
      <w:lvlText w:val="-"/>
      <w:lvlJc w:val="left"/>
      <w:pPr>
        <w:ind w:left="720" w:hanging="360"/>
      </w:pPr>
      <w:rPr>
        <w:rFonts w:ascii="Times New Roman" w:eastAsia="Times New Roman" w:hAnsi="Times New Roman" w:cs="Times New Roman" w:hint="default"/>
      </w:rPr>
    </w:lvl>
    <w:lvl w:ilvl="1" w:tplc="F39C6ED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9773D0"/>
    <w:multiLevelType w:val="hybridMultilevel"/>
    <w:tmpl w:val="A49EB624"/>
    <w:lvl w:ilvl="0" w:tplc="59883682">
      <w:start w:val="1"/>
      <w:numFmt w:val="decimal"/>
      <w:lvlText w:val="%1."/>
      <w:lvlJc w:val="left"/>
      <w:pPr>
        <w:ind w:left="1879" w:hanging="117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79B14B77"/>
    <w:multiLevelType w:val="hybridMultilevel"/>
    <w:tmpl w:val="01E04C40"/>
    <w:lvl w:ilvl="0" w:tplc="545835F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attachedTemplate r:id="rId1"/>
  <w:documentProtection w:edit="readOnly" w:enforcement="1"/>
  <w:styleLockTheme/>
  <w:styleLockQFSet/>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F1F"/>
    <w:rsid w:val="0000301E"/>
    <w:rsid w:val="00017AD9"/>
    <w:rsid w:val="00045A3E"/>
    <w:rsid w:val="00047C4D"/>
    <w:rsid w:val="00055D8F"/>
    <w:rsid w:val="00057FAF"/>
    <w:rsid w:val="00072929"/>
    <w:rsid w:val="00072F65"/>
    <w:rsid w:val="000744C7"/>
    <w:rsid w:val="00075E59"/>
    <w:rsid w:val="00077431"/>
    <w:rsid w:val="00082540"/>
    <w:rsid w:val="00082565"/>
    <w:rsid w:val="0009744A"/>
    <w:rsid w:val="000A4ADE"/>
    <w:rsid w:val="000D0978"/>
    <w:rsid w:val="000D4A02"/>
    <w:rsid w:val="000E2491"/>
    <w:rsid w:val="000E2601"/>
    <w:rsid w:val="000E2C83"/>
    <w:rsid w:val="000F2E1F"/>
    <w:rsid w:val="00102D99"/>
    <w:rsid w:val="00104095"/>
    <w:rsid w:val="001141F0"/>
    <w:rsid w:val="001168A7"/>
    <w:rsid w:val="00121B3F"/>
    <w:rsid w:val="00131ABF"/>
    <w:rsid w:val="0014395B"/>
    <w:rsid w:val="0014432E"/>
    <w:rsid w:val="00145C41"/>
    <w:rsid w:val="00155C66"/>
    <w:rsid w:val="00156157"/>
    <w:rsid w:val="001668BC"/>
    <w:rsid w:val="00171434"/>
    <w:rsid w:val="00172922"/>
    <w:rsid w:val="00186516"/>
    <w:rsid w:val="00190DB1"/>
    <w:rsid w:val="001970D9"/>
    <w:rsid w:val="00197E4F"/>
    <w:rsid w:val="001A31AD"/>
    <w:rsid w:val="001A329A"/>
    <w:rsid w:val="001A78F9"/>
    <w:rsid w:val="001C4366"/>
    <w:rsid w:val="001C5651"/>
    <w:rsid w:val="001C737D"/>
    <w:rsid w:val="001D1D00"/>
    <w:rsid w:val="001D3942"/>
    <w:rsid w:val="001D7848"/>
    <w:rsid w:val="001F357E"/>
    <w:rsid w:val="001F3D2D"/>
    <w:rsid w:val="00204F9A"/>
    <w:rsid w:val="002073B7"/>
    <w:rsid w:val="00222893"/>
    <w:rsid w:val="002245E9"/>
    <w:rsid w:val="00233B29"/>
    <w:rsid w:val="002358DF"/>
    <w:rsid w:val="00236DF7"/>
    <w:rsid w:val="00243FEE"/>
    <w:rsid w:val="00250DEE"/>
    <w:rsid w:val="002526C2"/>
    <w:rsid w:val="00260D88"/>
    <w:rsid w:val="00262314"/>
    <w:rsid w:val="002716E4"/>
    <w:rsid w:val="0028306F"/>
    <w:rsid w:val="00284038"/>
    <w:rsid w:val="002A18D3"/>
    <w:rsid w:val="002A3B4F"/>
    <w:rsid w:val="002A3F83"/>
    <w:rsid w:val="002A4B6D"/>
    <w:rsid w:val="002B36E3"/>
    <w:rsid w:val="002D3700"/>
    <w:rsid w:val="002D65EF"/>
    <w:rsid w:val="002D79FA"/>
    <w:rsid w:val="002E45AD"/>
    <w:rsid w:val="002E7DAF"/>
    <w:rsid w:val="002F0B35"/>
    <w:rsid w:val="002F0EAE"/>
    <w:rsid w:val="00300041"/>
    <w:rsid w:val="00303C44"/>
    <w:rsid w:val="003055F2"/>
    <w:rsid w:val="003100F2"/>
    <w:rsid w:val="00320679"/>
    <w:rsid w:val="003228D8"/>
    <w:rsid w:val="00322E15"/>
    <w:rsid w:val="00324DCE"/>
    <w:rsid w:val="003327DC"/>
    <w:rsid w:val="00336037"/>
    <w:rsid w:val="00344767"/>
    <w:rsid w:val="00353DF3"/>
    <w:rsid w:val="00374584"/>
    <w:rsid w:val="00374D1A"/>
    <w:rsid w:val="003815E2"/>
    <w:rsid w:val="0038278E"/>
    <w:rsid w:val="003861CF"/>
    <w:rsid w:val="00386488"/>
    <w:rsid w:val="003931E8"/>
    <w:rsid w:val="003A556A"/>
    <w:rsid w:val="003C127E"/>
    <w:rsid w:val="003C219D"/>
    <w:rsid w:val="003C35A8"/>
    <w:rsid w:val="003C4D41"/>
    <w:rsid w:val="003D3C2B"/>
    <w:rsid w:val="003D5C9E"/>
    <w:rsid w:val="003E6651"/>
    <w:rsid w:val="003F10F2"/>
    <w:rsid w:val="0040247D"/>
    <w:rsid w:val="00435900"/>
    <w:rsid w:val="00450367"/>
    <w:rsid w:val="00452FD9"/>
    <w:rsid w:val="00453CA2"/>
    <w:rsid w:val="00484246"/>
    <w:rsid w:val="004A06A2"/>
    <w:rsid w:val="004A24AC"/>
    <w:rsid w:val="004B13C7"/>
    <w:rsid w:val="004C1110"/>
    <w:rsid w:val="004C1897"/>
    <w:rsid w:val="004D06BD"/>
    <w:rsid w:val="004F107E"/>
    <w:rsid w:val="004F2BCD"/>
    <w:rsid w:val="00502374"/>
    <w:rsid w:val="00504A8D"/>
    <w:rsid w:val="0051464B"/>
    <w:rsid w:val="00522A55"/>
    <w:rsid w:val="00523ED2"/>
    <w:rsid w:val="005516AC"/>
    <w:rsid w:val="0055297F"/>
    <w:rsid w:val="00552F05"/>
    <w:rsid w:val="005532B1"/>
    <w:rsid w:val="005718DC"/>
    <w:rsid w:val="00572F3D"/>
    <w:rsid w:val="005766CA"/>
    <w:rsid w:val="00584639"/>
    <w:rsid w:val="00592351"/>
    <w:rsid w:val="00592FF8"/>
    <w:rsid w:val="00595668"/>
    <w:rsid w:val="00597CCD"/>
    <w:rsid w:val="005A54CE"/>
    <w:rsid w:val="005B0EF1"/>
    <w:rsid w:val="005B2533"/>
    <w:rsid w:val="005B27D6"/>
    <w:rsid w:val="005C44EE"/>
    <w:rsid w:val="005D0FA3"/>
    <w:rsid w:val="005D6026"/>
    <w:rsid w:val="005F2640"/>
    <w:rsid w:val="00614F14"/>
    <w:rsid w:val="00617397"/>
    <w:rsid w:val="006278A1"/>
    <w:rsid w:val="006413BB"/>
    <w:rsid w:val="00647CE1"/>
    <w:rsid w:val="006818BC"/>
    <w:rsid w:val="006823E0"/>
    <w:rsid w:val="00685935"/>
    <w:rsid w:val="00690A71"/>
    <w:rsid w:val="0069379D"/>
    <w:rsid w:val="0069516B"/>
    <w:rsid w:val="006A4203"/>
    <w:rsid w:val="006A4C16"/>
    <w:rsid w:val="006B58E0"/>
    <w:rsid w:val="006D56E1"/>
    <w:rsid w:val="006F04BC"/>
    <w:rsid w:val="006F2CDE"/>
    <w:rsid w:val="006F6AD6"/>
    <w:rsid w:val="007003DF"/>
    <w:rsid w:val="00710931"/>
    <w:rsid w:val="007131C6"/>
    <w:rsid w:val="00716E24"/>
    <w:rsid w:val="00735B97"/>
    <w:rsid w:val="0073767E"/>
    <w:rsid w:val="00737980"/>
    <w:rsid w:val="00741F1F"/>
    <w:rsid w:val="00744D27"/>
    <w:rsid w:val="0076446E"/>
    <w:rsid w:val="007660DC"/>
    <w:rsid w:val="00766BD6"/>
    <w:rsid w:val="007751DA"/>
    <w:rsid w:val="007778F8"/>
    <w:rsid w:val="00784523"/>
    <w:rsid w:val="00791A8B"/>
    <w:rsid w:val="007A215C"/>
    <w:rsid w:val="007B3B6E"/>
    <w:rsid w:val="007C23AD"/>
    <w:rsid w:val="007C2E29"/>
    <w:rsid w:val="007C4A17"/>
    <w:rsid w:val="007C672D"/>
    <w:rsid w:val="007E06E9"/>
    <w:rsid w:val="007E6812"/>
    <w:rsid w:val="007F6900"/>
    <w:rsid w:val="008050AC"/>
    <w:rsid w:val="00814655"/>
    <w:rsid w:val="00814CE4"/>
    <w:rsid w:val="00826D6B"/>
    <w:rsid w:val="00833E51"/>
    <w:rsid w:val="00851555"/>
    <w:rsid w:val="00851CED"/>
    <w:rsid w:val="00854443"/>
    <w:rsid w:val="0087619D"/>
    <w:rsid w:val="0088648D"/>
    <w:rsid w:val="00891711"/>
    <w:rsid w:val="008A317E"/>
    <w:rsid w:val="008A7704"/>
    <w:rsid w:val="008B1E88"/>
    <w:rsid w:val="008C1C89"/>
    <w:rsid w:val="008C280E"/>
    <w:rsid w:val="008C5F6A"/>
    <w:rsid w:val="008D5E8D"/>
    <w:rsid w:val="008D7BC2"/>
    <w:rsid w:val="008E0A00"/>
    <w:rsid w:val="008F2F54"/>
    <w:rsid w:val="008F4913"/>
    <w:rsid w:val="00911391"/>
    <w:rsid w:val="00913CED"/>
    <w:rsid w:val="0091779C"/>
    <w:rsid w:val="00923FCD"/>
    <w:rsid w:val="009319D1"/>
    <w:rsid w:val="009333D7"/>
    <w:rsid w:val="00933C20"/>
    <w:rsid w:val="0094702F"/>
    <w:rsid w:val="00957496"/>
    <w:rsid w:val="00957924"/>
    <w:rsid w:val="00957C44"/>
    <w:rsid w:val="00961A38"/>
    <w:rsid w:val="00962D98"/>
    <w:rsid w:val="00964DFA"/>
    <w:rsid w:val="00966EC4"/>
    <w:rsid w:val="009726F7"/>
    <w:rsid w:val="00976272"/>
    <w:rsid w:val="00977552"/>
    <w:rsid w:val="00985D4D"/>
    <w:rsid w:val="0098717F"/>
    <w:rsid w:val="0098749F"/>
    <w:rsid w:val="00994D08"/>
    <w:rsid w:val="009B079F"/>
    <w:rsid w:val="009B3196"/>
    <w:rsid w:val="009B6367"/>
    <w:rsid w:val="009C6338"/>
    <w:rsid w:val="009C78DB"/>
    <w:rsid w:val="009E27A7"/>
    <w:rsid w:val="009E5BD3"/>
    <w:rsid w:val="00A00635"/>
    <w:rsid w:val="00A0161A"/>
    <w:rsid w:val="00A048F3"/>
    <w:rsid w:val="00A1031D"/>
    <w:rsid w:val="00A16835"/>
    <w:rsid w:val="00A25D68"/>
    <w:rsid w:val="00A301CA"/>
    <w:rsid w:val="00A4247E"/>
    <w:rsid w:val="00A45FE0"/>
    <w:rsid w:val="00A463A8"/>
    <w:rsid w:val="00A55B24"/>
    <w:rsid w:val="00A61B77"/>
    <w:rsid w:val="00A73F7F"/>
    <w:rsid w:val="00A82FA6"/>
    <w:rsid w:val="00A84350"/>
    <w:rsid w:val="00A84E99"/>
    <w:rsid w:val="00A85F1C"/>
    <w:rsid w:val="00A963AE"/>
    <w:rsid w:val="00AA272A"/>
    <w:rsid w:val="00AA3466"/>
    <w:rsid w:val="00AA422F"/>
    <w:rsid w:val="00AA6FA7"/>
    <w:rsid w:val="00AB1B21"/>
    <w:rsid w:val="00AB769E"/>
    <w:rsid w:val="00AC1322"/>
    <w:rsid w:val="00AD0CF9"/>
    <w:rsid w:val="00AD17A0"/>
    <w:rsid w:val="00AD290A"/>
    <w:rsid w:val="00AD2F8B"/>
    <w:rsid w:val="00AF3AC9"/>
    <w:rsid w:val="00B0021B"/>
    <w:rsid w:val="00B008DF"/>
    <w:rsid w:val="00B04299"/>
    <w:rsid w:val="00B106AC"/>
    <w:rsid w:val="00B316F9"/>
    <w:rsid w:val="00B33610"/>
    <w:rsid w:val="00B4454D"/>
    <w:rsid w:val="00B466A5"/>
    <w:rsid w:val="00B50C58"/>
    <w:rsid w:val="00B5739F"/>
    <w:rsid w:val="00B67BFA"/>
    <w:rsid w:val="00B872CE"/>
    <w:rsid w:val="00B962CF"/>
    <w:rsid w:val="00B9719F"/>
    <w:rsid w:val="00BA05BC"/>
    <w:rsid w:val="00BA59AD"/>
    <w:rsid w:val="00BA6A60"/>
    <w:rsid w:val="00BB5DDC"/>
    <w:rsid w:val="00BD6D2E"/>
    <w:rsid w:val="00BE7C34"/>
    <w:rsid w:val="00BF2EA8"/>
    <w:rsid w:val="00BF37B6"/>
    <w:rsid w:val="00C11118"/>
    <w:rsid w:val="00C129A7"/>
    <w:rsid w:val="00C14189"/>
    <w:rsid w:val="00C14CC8"/>
    <w:rsid w:val="00C174E6"/>
    <w:rsid w:val="00C177A0"/>
    <w:rsid w:val="00C278D0"/>
    <w:rsid w:val="00C401FC"/>
    <w:rsid w:val="00C4786F"/>
    <w:rsid w:val="00C47BBF"/>
    <w:rsid w:val="00C70276"/>
    <w:rsid w:val="00C8415E"/>
    <w:rsid w:val="00CA162B"/>
    <w:rsid w:val="00CA1D85"/>
    <w:rsid w:val="00CA38DD"/>
    <w:rsid w:val="00CB338C"/>
    <w:rsid w:val="00CC3082"/>
    <w:rsid w:val="00CC6346"/>
    <w:rsid w:val="00CC659A"/>
    <w:rsid w:val="00CC6AF4"/>
    <w:rsid w:val="00CD2D62"/>
    <w:rsid w:val="00CD59CA"/>
    <w:rsid w:val="00CE075B"/>
    <w:rsid w:val="00CE5175"/>
    <w:rsid w:val="00CE6C9F"/>
    <w:rsid w:val="00CF60CA"/>
    <w:rsid w:val="00CF7E17"/>
    <w:rsid w:val="00D016D4"/>
    <w:rsid w:val="00D02F1D"/>
    <w:rsid w:val="00D06330"/>
    <w:rsid w:val="00D13169"/>
    <w:rsid w:val="00D20815"/>
    <w:rsid w:val="00D21DEE"/>
    <w:rsid w:val="00D25B3C"/>
    <w:rsid w:val="00D35A32"/>
    <w:rsid w:val="00D6676C"/>
    <w:rsid w:val="00D67B8C"/>
    <w:rsid w:val="00D71A25"/>
    <w:rsid w:val="00D72B8F"/>
    <w:rsid w:val="00D77F55"/>
    <w:rsid w:val="00D849E4"/>
    <w:rsid w:val="00D90EA6"/>
    <w:rsid w:val="00D97FC5"/>
    <w:rsid w:val="00DB4DF3"/>
    <w:rsid w:val="00DB700E"/>
    <w:rsid w:val="00DD2D95"/>
    <w:rsid w:val="00DD3898"/>
    <w:rsid w:val="00DD59E1"/>
    <w:rsid w:val="00DE5EF5"/>
    <w:rsid w:val="00DF4C27"/>
    <w:rsid w:val="00DF790C"/>
    <w:rsid w:val="00DF7B7C"/>
    <w:rsid w:val="00E01FA0"/>
    <w:rsid w:val="00E0419A"/>
    <w:rsid w:val="00E044CB"/>
    <w:rsid w:val="00E07262"/>
    <w:rsid w:val="00E22A54"/>
    <w:rsid w:val="00E24C1F"/>
    <w:rsid w:val="00E27647"/>
    <w:rsid w:val="00E3343A"/>
    <w:rsid w:val="00E340F7"/>
    <w:rsid w:val="00E34D47"/>
    <w:rsid w:val="00E427E5"/>
    <w:rsid w:val="00E43210"/>
    <w:rsid w:val="00E43D4A"/>
    <w:rsid w:val="00E476B9"/>
    <w:rsid w:val="00E50BB9"/>
    <w:rsid w:val="00E541EC"/>
    <w:rsid w:val="00E62F48"/>
    <w:rsid w:val="00E772EE"/>
    <w:rsid w:val="00E82071"/>
    <w:rsid w:val="00E8480E"/>
    <w:rsid w:val="00E92546"/>
    <w:rsid w:val="00E958BE"/>
    <w:rsid w:val="00E973AD"/>
    <w:rsid w:val="00EA7E87"/>
    <w:rsid w:val="00EB0E45"/>
    <w:rsid w:val="00EB67EA"/>
    <w:rsid w:val="00EC0E8C"/>
    <w:rsid w:val="00EE44FE"/>
    <w:rsid w:val="00EE6199"/>
    <w:rsid w:val="00EF14A1"/>
    <w:rsid w:val="00F13952"/>
    <w:rsid w:val="00F15D40"/>
    <w:rsid w:val="00F15E61"/>
    <w:rsid w:val="00F179CB"/>
    <w:rsid w:val="00F311B8"/>
    <w:rsid w:val="00F37C3A"/>
    <w:rsid w:val="00F53669"/>
    <w:rsid w:val="00F54BB3"/>
    <w:rsid w:val="00F6677C"/>
    <w:rsid w:val="00F670E3"/>
    <w:rsid w:val="00F71AB8"/>
    <w:rsid w:val="00F85010"/>
    <w:rsid w:val="00F86E92"/>
    <w:rsid w:val="00FA1987"/>
    <w:rsid w:val="00FA22BF"/>
    <w:rsid w:val="00FA5572"/>
    <w:rsid w:val="00FA759C"/>
    <w:rsid w:val="00FB587B"/>
    <w:rsid w:val="00FB5C1C"/>
    <w:rsid w:val="00FC1819"/>
    <w:rsid w:val="00FC7A10"/>
    <w:rsid w:val="00FC7E22"/>
    <w:rsid w:val="00FE4111"/>
    <w:rsid w:val="00FE430A"/>
    <w:rsid w:val="00FF1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5A049"/>
  <w15:chartTrackingRefBased/>
  <w15:docId w15:val="{5739D417-B0E9-4BD1-A567-B919D9743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page number" w:locked="1"/>
    <w:lsdException w:name="Title" w:locked="1" w:qFormat="1"/>
    <w:lsdException w:name="Default Paragraph Font" w:locked="1"/>
    <w:lsdException w:name="Body Text" w:locked="1"/>
    <w:lsdException w:name="Body Text Inden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4D27"/>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rPr>
      <w:lang w:val="x-none"/>
    </w:rPr>
  </w:style>
  <w:style w:type="character" w:customStyle="1" w:styleId="a4">
    <w:name w:val="Верхній колонтитул Знак"/>
    <w:link w:val="a3"/>
    <w:locked/>
    <w:rsid w:val="00744D27"/>
    <w:rPr>
      <w:rFonts w:ascii="Times New Roman" w:hAnsi="Times New Roman" w:cs="Times New Roman"/>
      <w:sz w:val="24"/>
      <w:szCs w:val="24"/>
      <w:lang w:val="x-none" w:eastAsia="ru-RU"/>
    </w:rPr>
  </w:style>
  <w:style w:type="character" w:styleId="a5">
    <w:name w:val="page number"/>
    <w:rsid w:val="00744D27"/>
    <w:rPr>
      <w:rFonts w:cs="Times New Roman"/>
    </w:rPr>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ий текст з відступом Знак"/>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hAnsi="Book Antiqua"/>
      <w:sz w:val="28"/>
      <w:szCs w:val="28"/>
      <w:lang w:val="uk-UA"/>
    </w:rPr>
  </w:style>
  <w:style w:type="character" w:customStyle="1" w:styleId="BodyTextIndentChar1">
    <w:name w:val="Body Text Indent Char1"/>
    <w:semiHidden/>
    <w:locked/>
    <w:rPr>
      <w:rFonts w:ascii="Times New Roman" w:hAnsi="Times New Roman" w:cs="Times New Roman"/>
      <w:sz w:val="24"/>
      <w:szCs w:val="24"/>
    </w:rPr>
  </w:style>
  <w:style w:type="character" w:customStyle="1" w:styleId="1">
    <w:name w:val="Основной текст с отступом Знак1"/>
    <w:semiHidden/>
    <w:locked/>
    <w:rsid w:val="00744D27"/>
    <w:rPr>
      <w:rFonts w:ascii="Times New Roman" w:hAnsi="Times New Roman" w:cs="Times New Roman"/>
      <w:sz w:val="24"/>
      <w:szCs w:val="24"/>
      <w:lang w:val="x-none" w:eastAsia="ru-RU"/>
    </w:rPr>
  </w:style>
  <w:style w:type="paragraph" w:styleId="a9">
    <w:name w:val="Body Text"/>
    <w:basedOn w:val="a"/>
    <w:link w:val="aa"/>
    <w:rsid w:val="00744D27"/>
    <w:pPr>
      <w:spacing w:after="120"/>
    </w:pPr>
    <w:rPr>
      <w:lang w:val="x-none"/>
    </w:rPr>
  </w:style>
  <w:style w:type="character" w:customStyle="1" w:styleId="aa">
    <w:name w:val="Основний текст Знак"/>
    <w:link w:val="a9"/>
    <w:locked/>
    <w:rsid w:val="00744D27"/>
    <w:rPr>
      <w:rFonts w:ascii="Times New Roman" w:hAnsi="Times New Roman" w:cs="Times New Roman"/>
      <w:sz w:val="24"/>
      <w:szCs w:val="24"/>
      <w:lang w:val="x-none" w:eastAsia="ru-RU"/>
    </w:rPr>
  </w:style>
  <w:style w:type="paragraph" w:styleId="ab">
    <w:name w:val="Balloon Text"/>
    <w:basedOn w:val="a"/>
    <w:link w:val="ac"/>
    <w:semiHidden/>
    <w:rsid w:val="00744D27"/>
    <w:rPr>
      <w:rFonts w:ascii="Tahoma" w:hAnsi="Tahoma"/>
      <w:sz w:val="16"/>
      <w:szCs w:val="16"/>
      <w:lang w:val="x-none"/>
    </w:rPr>
  </w:style>
  <w:style w:type="character" w:customStyle="1" w:styleId="ac">
    <w:name w:val="Текст у виносці Знак"/>
    <w:link w:val="ab"/>
    <w:semiHidden/>
    <w:locked/>
    <w:rsid w:val="00744D27"/>
    <w:rPr>
      <w:rFonts w:ascii="Tahoma" w:hAnsi="Tahoma" w:cs="Tahoma"/>
      <w:sz w:val="16"/>
      <w:szCs w:val="16"/>
      <w:lang w:val="x-none"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C401FC"/>
    <w:rPr>
      <w:rFonts w:ascii="Verdana" w:eastAsia="Times New Roman" w:hAnsi="Verdana" w:cs="Verdana"/>
      <w:sz w:val="20"/>
      <w:szCs w:val="20"/>
      <w:lang w:val="en-US" w:eastAsia="en-US"/>
    </w:rPr>
  </w:style>
  <w:style w:type="paragraph" w:customStyle="1" w:styleId="af0">
    <w:name w:val="Знак"/>
    <w:basedOn w:val="a"/>
    <w:rsid w:val="00C401FC"/>
    <w:rPr>
      <w:rFonts w:ascii="Verdana" w:eastAsia="Times New Roman" w:hAnsi="Verdana" w:cs="Verdana"/>
      <w:sz w:val="20"/>
      <w:szCs w:val="20"/>
      <w:lang w:val="en-US" w:eastAsia="en-US"/>
    </w:rPr>
  </w:style>
  <w:style w:type="character" w:customStyle="1" w:styleId="af1">
    <w:name w:val="Знак Знак"/>
    <w:locked/>
    <w:rsid w:val="00C401FC"/>
    <w:rPr>
      <w:rFonts w:ascii="Book Antiqua" w:hAnsi="Book Antiqua" w:cs="Book Antiqua"/>
      <w:sz w:val="28"/>
      <w:szCs w:val="28"/>
      <w:lang w:val="uk-UA" w:eastAsia="ru-RU" w:bidi="ar-SA"/>
    </w:rPr>
  </w:style>
  <w:style w:type="paragraph" w:styleId="af2">
    <w:name w:val="List Paragraph"/>
    <w:basedOn w:val="a"/>
    <w:uiPriority w:val="34"/>
    <w:qFormat/>
    <w:rsid w:val="008D5E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4197">
      <w:bodyDiv w:val="1"/>
      <w:marLeft w:val="0"/>
      <w:marRight w:val="0"/>
      <w:marTop w:val="0"/>
      <w:marBottom w:val="0"/>
      <w:divBdr>
        <w:top w:val="none" w:sz="0" w:space="0" w:color="auto"/>
        <w:left w:val="none" w:sz="0" w:space="0" w:color="auto"/>
        <w:bottom w:val="none" w:sz="0" w:space="0" w:color="auto"/>
        <w:right w:val="none" w:sz="0" w:space="0" w:color="auto"/>
      </w:divBdr>
    </w:div>
    <w:div w:id="114419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ononenko\Desktop\&#1085;&#1072;&#1082;&#1072;&#1079;%20&#1073;&#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наказ бланк.dotx</Template>
  <TotalTime>2</TotalTime>
  <Pages>1</Pages>
  <Words>950</Words>
  <Characters>5415</Characters>
  <Application>Microsoft Office Word</Application>
  <DocSecurity>8</DocSecurity>
  <Lines>45</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Microsoft</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Марина Е Кононенко</dc:creator>
  <cp:keywords/>
  <cp:lastModifiedBy>Марина Е Кононенко</cp:lastModifiedBy>
  <cp:revision>4</cp:revision>
  <cp:lastPrinted>2019-12-12T08:44:00Z</cp:lastPrinted>
  <dcterms:created xsi:type="dcterms:W3CDTF">2019-12-12T08:59:00Z</dcterms:created>
  <dcterms:modified xsi:type="dcterms:W3CDTF">2019-12-13T11:45:00Z</dcterms:modified>
</cp:coreProperties>
</file>